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0BD32E" w14:textId="77777777" w:rsidR="00DC2EE6" w:rsidRPr="0026093C" w:rsidRDefault="00DC2EE6" w:rsidP="0034439C">
      <w:pPr>
        <w:pStyle w:val="Prrafodelista"/>
        <w:ind w:left="0"/>
        <w:rPr>
          <w:rFonts w:cstheme="minorHAnsi"/>
          <w:b/>
          <w:color w:val="1A1818" w:themeColor="text1"/>
          <w:szCs w:val="20"/>
          <w:lang w:val="es-CO"/>
        </w:rPr>
      </w:pPr>
    </w:p>
    <w:p w14:paraId="2FB665CB" w14:textId="77777777" w:rsidR="00DC179A" w:rsidRPr="0026093C" w:rsidRDefault="00DC179A" w:rsidP="00DC179A">
      <w:pPr>
        <w:pStyle w:val="Prrafodelista"/>
        <w:ind w:left="0"/>
        <w:jc w:val="center"/>
        <w:rPr>
          <w:rFonts w:cstheme="minorHAnsi"/>
          <w:b/>
          <w:szCs w:val="20"/>
          <w:lang w:val="es-CO"/>
        </w:rPr>
      </w:pPr>
      <w:r w:rsidRPr="0026093C">
        <w:rPr>
          <w:rFonts w:cstheme="minorHAnsi"/>
          <w:b/>
          <w:szCs w:val="20"/>
          <w:lang w:val="es-CO"/>
        </w:rPr>
        <w:t>ANEXO 3 — GLOSARIO</w:t>
      </w:r>
    </w:p>
    <w:p w14:paraId="036BF012" w14:textId="77777777" w:rsidR="00DC179A" w:rsidRPr="0026093C" w:rsidRDefault="00DC179A" w:rsidP="00DC179A">
      <w:pPr>
        <w:jc w:val="both"/>
        <w:rPr>
          <w:rFonts w:eastAsia="Arial" w:cstheme="minorHAnsi"/>
          <w:szCs w:val="20"/>
          <w:lang w:val="es-CO"/>
        </w:rPr>
      </w:pPr>
    </w:p>
    <w:p w14:paraId="5EE5956A" w14:textId="096BC9CA" w:rsidR="00DC179A" w:rsidRPr="0026093C" w:rsidRDefault="00DC179A" w:rsidP="00DC179A">
      <w:pPr>
        <w:jc w:val="both"/>
        <w:rPr>
          <w:rFonts w:eastAsia="Arial" w:cstheme="minorHAnsi"/>
          <w:szCs w:val="20"/>
          <w:lang w:val="es-CO"/>
        </w:rPr>
      </w:pPr>
      <w:r w:rsidRPr="0026093C">
        <w:rPr>
          <w:rFonts w:eastAsia="Arial" w:cstheme="minorHAnsi"/>
          <w:szCs w:val="20"/>
          <w:lang w:val="es-CO"/>
        </w:rPr>
        <w:t xml:space="preserve">Para efectos de interpretación del pliego de condiciones:  </w:t>
      </w:r>
    </w:p>
    <w:p w14:paraId="28A1EA29" w14:textId="77777777" w:rsidR="00DC179A" w:rsidRPr="0026093C" w:rsidRDefault="00DC179A" w:rsidP="00DC179A">
      <w:pPr>
        <w:jc w:val="both"/>
        <w:rPr>
          <w:rFonts w:eastAsia="Arial" w:cstheme="minorHAnsi"/>
          <w:szCs w:val="20"/>
          <w:lang w:val="es-CO"/>
        </w:rPr>
      </w:pPr>
    </w:p>
    <w:p w14:paraId="66A0FAE3" w14:textId="77777777" w:rsidR="00DC179A" w:rsidRPr="0026093C" w:rsidRDefault="00DC179A" w:rsidP="0034439C">
      <w:pPr>
        <w:pStyle w:val="Prrafodelista"/>
        <w:numPr>
          <w:ilvl w:val="0"/>
          <w:numId w:val="15"/>
        </w:numPr>
        <w:spacing w:after="240"/>
        <w:contextualSpacing w:val="0"/>
        <w:jc w:val="both"/>
        <w:rPr>
          <w:rFonts w:cstheme="minorHAnsi"/>
          <w:b/>
          <w:szCs w:val="20"/>
          <w:lang w:val="es-CO"/>
        </w:rPr>
      </w:pPr>
      <w:r w:rsidRPr="0026093C">
        <w:rPr>
          <w:rFonts w:eastAsia="Arial" w:cstheme="minorHAnsi"/>
          <w:b/>
          <w:szCs w:val="20"/>
          <w:lang w:val="es-CO"/>
        </w:rPr>
        <w:t>GLOSARIO GENERAL-</w:t>
      </w:r>
    </w:p>
    <w:p w14:paraId="738ADCE8" w14:textId="03685BB3" w:rsidR="00107C3F" w:rsidRPr="0034439C" w:rsidRDefault="00107C3F" w:rsidP="0034439C">
      <w:pPr>
        <w:pStyle w:val="Invias-VietaNumerada"/>
        <w:numPr>
          <w:ilvl w:val="1"/>
          <w:numId w:val="20"/>
        </w:numPr>
        <w:autoSpaceDE w:val="0"/>
        <w:autoSpaceDN w:val="0"/>
        <w:adjustRightInd w:val="0"/>
        <w:spacing w:before="120" w:after="240"/>
        <w:ind w:left="709" w:hanging="425"/>
        <w:rPr>
          <w:rFonts w:asciiTheme="minorHAnsi" w:hAnsiTheme="minorHAnsi" w:cstheme="minorHAnsi"/>
          <w:sz w:val="20"/>
          <w:szCs w:val="20"/>
          <w:lang w:val="es-CO"/>
        </w:rPr>
      </w:pPr>
      <w:r w:rsidRPr="0026093C">
        <w:rPr>
          <w:rFonts w:asciiTheme="minorHAnsi" w:hAnsiTheme="minorHAnsi" w:cstheme="minorHAnsi"/>
          <w:b/>
          <w:bCs/>
          <w:sz w:val="20"/>
          <w:szCs w:val="20"/>
          <w:lang w:val="es-CO"/>
        </w:rPr>
        <w:t>Aclaraciones y Explicaciones de Ofertas</w:t>
      </w:r>
      <w:r w:rsidRPr="0026093C">
        <w:rPr>
          <w:rFonts w:asciiTheme="minorHAnsi" w:hAnsiTheme="minorHAnsi" w:cstheme="minorHAnsi"/>
          <w:sz w:val="20"/>
          <w:szCs w:val="20"/>
          <w:lang w:val="es-CO"/>
        </w:rPr>
        <w:t>: Se remite a las nociones desarrolladas en la sentencia del Consejo de Estado, Sección Tercera, Subsección C, del 12 de noviembre de 2014, Radicado 27.986, consejero ponente: Enrique Gil Botero.</w:t>
      </w:r>
    </w:p>
    <w:p w14:paraId="0998AF76" w14:textId="77777777" w:rsidR="00DC179A" w:rsidRPr="0026093C" w:rsidRDefault="00DC179A" w:rsidP="00906325">
      <w:pPr>
        <w:pStyle w:val="Invias-VietaNumerada"/>
        <w:numPr>
          <w:ilvl w:val="1"/>
          <w:numId w:val="20"/>
        </w:numPr>
        <w:autoSpaceDE w:val="0"/>
        <w:autoSpaceDN w:val="0"/>
        <w:adjustRightInd w:val="0"/>
        <w:spacing w:before="120" w:after="240"/>
        <w:ind w:left="720" w:hanging="436"/>
        <w:rPr>
          <w:rFonts w:asciiTheme="minorHAnsi" w:eastAsia="HelveticaNeue-Light" w:hAnsiTheme="minorHAnsi" w:cstheme="minorHAnsi"/>
          <w:b/>
          <w:sz w:val="20"/>
          <w:szCs w:val="20"/>
          <w:lang w:val="es-CO" w:eastAsia="es-CO"/>
        </w:rPr>
      </w:pPr>
      <w:r w:rsidRPr="0026093C">
        <w:rPr>
          <w:rFonts w:asciiTheme="minorHAnsi" w:eastAsia="HelveticaNeue-Light" w:hAnsiTheme="minorHAnsi" w:cstheme="minorHAnsi"/>
          <w:b/>
          <w:sz w:val="20"/>
          <w:szCs w:val="20"/>
          <w:lang w:val="es-CO" w:eastAsia="es-CO"/>
        </w:rPr>
        <w:t xml:space="preserve">Acta de Inicio: </w:t>
      </w:r>
      <w:r w:rsidRPr="0026093C">
        <w:rPr>
          <w:rFonts w:asciiTheme="minorHAnsi" w:eastAsia="HelveticaNeue-Light" w:hAnsiTheme="minorHAnsi" w:cstheme="minorHAnsi"/>
          <w:sz w:val="20"/>
          <w:szCs w:val="20"/>
          <w:lang w:val="es-CO" w:eastAsia="es-CO"/>
        </w:rPr>
        <w:t xml:space="preserve">Documento en el que las partes, de común acuerdo, dejan constancia del inicio de ejecución del plazo contractual. </w:t>
      </w:r>
    </w:p>
    <w:p w14:paraId="418FED67" w14:textId="77777777" w:rsidR="00DC179A" w:rsidRPr="0026093C" w:rsidRDefault="00DC179A" w:rsidP="00906325">
      <w:pPr>
        <w:pStyle w:val="Invias-VietaNumerada"/>
        <w:numPr>
          <w:ilvl w:val="1"/>
          <w:numId w:val="20"/>
        </w:numPr>
        <w:autoSpaceDE w:val="0"/>
        <w:autoSpaceDN w:val="0"/>
        <w:adjustRightInd w:val="0"/>
        <w:spacing w:before="120" w:after="240"/>
        <w:ind w:left="720" w:hanging="436"/>
        <w:rPr>
          <w:rFonts w:asciiTheme="minorHAnsi" w:eastAsia="HelveticaNeue-Light" w:hAnsiTheme="minorHAnsi" w:cstheme="minorHAnsi"/>
          <w:sz w:val="20"/>
          <w:szCs w:val="20"/>
          <w:lang w:val="es-CO" w:eastAsia="es-CO"/>
        </w:rPr>
      </w:pPr>
      <w:r w:rsidRPr="0026093C">
        <w:rPr>
          <w:rFonts w:asciiTheme="minorHAnsi" w:hAnsiTheme="minorHAnsi" w:cstheme="minorHAnsi"/>
          <w:b/>
          <w:sz w:val="20"/>
          <w:szCs w:val="20"/>
          <w:lang w:val="es-CO"/>
        </w:rPr>
        <w:t xml:space="preserve">Activo Corriente: </w:t>
      </w:r>
      <w:r w:rsidRPr="0026093C">
        <w:rPr>
          <w:rFonts w:asciiTheme="minorHAnsi" w:hAnsiTheme="minorHAnsi" w:cstheme="minorHAnsi"/>
          <w:sz w:val="20"/>
          <w:szCs w:val="20"/>
          <w:lang w:val="es-CO"/>
        </w:rPr>
        <w:t xml:space="preserve">Activo susceptible de convertirse en dinero en efectivo en un período inferior a un año. </w:t>
      </w:r>
    </w:p>
    <w:p w14:paraId="1222F6E6" w14:textId="77777777" w:rsidR="00871F9B" w:rsidRPr="0026093C" w:rsidRDefault="00DC179A" w:rsidP="00906325">
      <w:pPr>
        <w:pStyle w:val="Invias-VietaNumerada"/>
        <w:numPr>
          <w:ilvl w:val="1"/>
          <w:numId w:val="20"/>
        </w:numPr>
        <w:autoSpaceDE w:val="0"/>
        <w:autoSpaceDN w:val="0"/>
        <w:adjustRightInd w:val="0"/>
        <w:spacing w:before="120" w:after="240"/>
        <w:ind w:left="720" w:hanging="436"/>
        <w:rPr>
          <w:rFonts w:asciiTheme="minorHAnsi" w:hAnsiTheme="minorHAnsi" w:cstheme="minorHAnsi"/>
          <w:b/>
          <w:bCs/>
          <w:sz w:val="20"/>
          <w:szCs w:val="20"/>
          <w:lang w:val="es-CO"/>
        </w:rPr>
      </w:pPr>
      <w:r w:rsidRPr="0026093C">
        <w:rPr>
          <w:rFonts w:asciiTheme="minorHAnsi" w:hAnsiTheme="minorHAnsi" w:cstheme="minorHAnsi"/>
          <w:b/>
          <w:sz w:val="20"/>
          <w:szCs w:val="20"/>
          <w:lang w:val="es-CO"/>
        </w:rPr>
        <w:t xml:space="preserve">Activo Total: </w:t>
      </w:r>
      <w:r w:rsidRPr="0026093C">
        <w:rPr>
          <w:rFonts w:asciiTheme="minorHAnsi" w:hAnsiTheme="minorHAnsi" w:cstheme="minorHAnsi"/>
          <w:sz w:val="20"/>
          <w:szCs w:val="20"/>
          <w:lang w:val="es-CO"/>
        </w:rPr>
        <w:t>Activos, bienes, derechos y otros recursos controlados económicamente por la persona jurídica o natural, resultantes de sucesos pasados de los que se espera obtener beneficios o rendimientos económicos en el futuro.</w:t>
      </w:r>
      <w:r w:rsidR="00871F9B" w:rsidRPr="0026093C">
        <w:rPr>
          <w:rFonts w:asciiTheme="minorHAnsi" w:hAnsiTheme="minorHAnsi" w:cstheme="minorHAnsi"/>
          <w:b/>
          <w:bCs/>
          <w:sz w:val="20"/>
          <w:szCs w:val="20"/>
          <w:lang w:val="es-CO"/>
        </w:rPr>
        <w:t xml:space="preserve"> </w:t>
      </w:r>
    </w:p>
    <w:p w14:paraId="558603FF" w14:textId="17A152B8" w:rsidR="00D715C1" w:rsidRPr="0034439C" w:rsidRDefault="00D715C1" w:rsidP="00906325">
      <w:pPr>
        <w:pStyle w:val="Invias-VietaNumerada"/>
        <w:numPr>
          <w:ilvl w:val="1"/>
          <w:numId w:val="20"/>
        </w:numPr>
        <w:autoSpaceDE w:val="0"/>
        <w:autoSpaceDN w:val="0"/>
        <w:adjustRightInd w:val="0"/>
        <w:spacing w:before="120" w:after="240"/>
        <w:ind w:left="720" w:hanging="436"/>
        <w:rPr>
          <w:rFonts w:asciiTheme="minorHAnsi" w:hAnsiTheme="minorHAnsi" w:cstheme="minorHAnsi"/>
          <w:sz w:val="20"/>
          <w:szCs w:val="20"/>
          <w:lang w:val="es-CO"/>
        </w:rPr>
      </w:pPr>
      <w:r w:rsidRPr="0026093C">
        <w:rPr>
          <w:rFonts w:asciiTheme="minorHAnsi" w:hAnsiTheme="minorHAnsi" w:cstheme="minorHAnsi"/>
          <w:b/>
          <w:bCs/>
          <w:sz w:val="20"/>
          <w:szCs w:val="20"/>
          <w:lang w:val="es-CO"/>
        </w:rPr>
        <w:t xml:space="preserve">Administración Delegada: </w:t>
      </w:r>
      <w:r w:rsidRPr="0026093C">
        <w:rPr>
          <w:rFonts w:asciiTheme="minorHAnsi" w:hAnsiTheme="minorHAnsi" w:cstheme="minorHAnsi"/>
          <w:sz w:val="20"/>
          <w:szCs w:val="20"/>
          <w:lang w:val="es-CO"/>
        </w:rPr>
        <w:t xml:space="preserve">Modalidad de pago en la cual la Entidad delega la ejecución de la obra en el Contratista en calidad de director técnico, quien la ejecuta por cuenta y riesgo de la misma Entidad. El Contratista obtiene como remuneración los honorarios que se pactan por su gestión. El administrador delegado se encarga de ejecutar la obra y responde por su buen resultado, pero es la Entidad quien asume los Riesgos derivados del </w:t>
      </w:r>
      <w:r w:rsidR="00852885" w:rsidRPr="0026093C">
        <w:rPr>
          <w:rFonts w:asciiTheme="minorHAnsi" w:hAnsiTheme="minorHAnsi" w:cstheme="minorHAnsi"/>
          <w:sz w:val="20"/>
          <w:szCs w:val="20"/>
          <w:lang w:val="es-CO"/>
        </w:rPr>
        <w:t>c</w:t>
      </w:r>
      <w:r w:rsidRPr="0026093C">
        <w:rPr>
          <w:rFonts w:asciiTheme="minorHAnsi" w:hAnsiTheme="minorHAnsi" w:cstheme="minorHAnsi"/>
          <w:sz w:val="20"/>
          <w:szCs w:val="20"/>
          <w:lang w:val="es-CO"/>
        </w:rPr>
        <w:t>ontrato y la financiación de la obra. Los honorarios del Contratista pueden pactarse en forma de porcentaje sobre el valor de la obra o como precio fijo.</w:t>
      </w:r>
    </w:p>
    <w:p w14:paraId="528808C3" w14:textId="0503A9D4" w:rsidR="00871F9B" w:rsidRPr="0026093C" w:rsidRDefault="00871F9B" w:rsidP="00906325">
      <w:pPr>
        <w:pStyle w:val="Invias-VietaNumerada"/>
        <w:numPr>
          <w:ilvl w:val="1"/>
          <w:numId w:val="20"/>
        </w:numPr>
        <w:autoSpaceDE w:val="0"/>
        <w:autoSpaceDN w:val="0"/>
        <w:adjustRightInd w:val="0"/>
        <w:spacing w:before="120" w:after="240"/>
        <w:ind w:left="720" w:hanging="436"/>
        <w:rPr>
          <w:rFonts w:asciiTheme="minorHAnsi" w:hAnsiTheme="minorHAnsi" w:cstheme="minorHAnsi"/>
          <w:sz w:val="20"/>
          <w:szCs w:val="20"/>
          <w:lang w:val="es-CO"/>
        </w:rPr>
      </w:pPr>
      <w:r w:rsidRPr="0026093C">
        <w:rPr>
          <w:rFonts w:asciiTheme="minorHAnsi" w:hAnsiTheme="minorHAnsi" w:cstheme="minorHAnsi"/>
          <w:b/>
          <w:bCs/>
          <w:sz w:val="20"/>
          <w:szCs w:val="20"/>
          <w:lang w:val="es-CO"/>
        </w:rPr>
        <w:t>Análisis del Sector:</w:t>
      </w:r>
      <w:r w:rsidRPr="0026093C">
        <w:rPr>
          <w:rFonts w:asciiTheme="minorHAnsi" w:hAnsiTheme="minorHAnsi" w:cstheme="minorHAnsi"/>
          <w:sz w:val="20"/>
          <w:szCs w:val="20"/>
          <w:lang w:val="es-CO"/>
        </w:rPr>
        <w:t xml:space="preserve"> Estudio que permite conocer el bien o servicio a adquirir en términos de oferta y demanda e identificar el precio más justo a pagar por la satisfacción de la necesidad de la Entidad. Asimismo, por medio de este estudio las Entidades identifican quién puede proveer </w:t>
      </w:r>
      <w:r w:rsidR="00B6174D" w:rsidRPr="0026093C">
        <w:rPr>
          <w:rFonts w:asciiTheme="minorHAnsi" w:hAnsiTheme="minorHAnsi" w:cstheme="minorHAnsi"/>
          <w:sz w:val="20"/>
          <w:szCs w:val="20"/>
          <w:lang w:val="es-CO"/>
        </w:rPr>
        <w:t>el</w:t>
      </w:r>
      <w:r w:rsidRPr="0026093C">
        <w:rPr>
          <w:rFonts w:asciiTheme="minorHAnsi" w:hAnsiTheme="minorHAnsi" w:cstheme="minorHAnsi"/>
          <w:sz w:val="20"/>
          <w:szCs w:val="20"/>
          <w:lang w:val="es-CO"/>
        </w:rPr>
        <w:t xml:space="preserve"> bien o servicio, cómo se desarrolla ese negocio, su cadena de producción y distribución, para saber si el sector tiene la capacidad de proveer el </w:t>
      </w:r>
      <w:r w:rsidR="00CF46F0" w:rsidRPr="0026093C">
        <w:rPr>
          <w:rFonts w:asciiTheme="minorHAnsi" w:hAnsiTheme="minorHAnsi" w:cstheme="minorHAnsi"/>
          <w:sz w:val="20"/>
          <w:szCs w:val="20"/>
          <w:lang w:val="es-CO"/>
        </w:rPr>
        <w:t xml:space="preserve">bien o </w:t>
      </w:r>
      <w:r w:rsidRPr="0026093C">
        <w:rPr>
          <w:rFonts w:asciiTheme="minorHAnsi" w:hAnsiTheme="minorHAnsi" w:cstheme="minorHAnsi"/>
          <w:sz w:val="20"/>
          <w:szCs w:val="20"/>
          <w:lang w:val="es-CO"/>
        </w:rPr>
        <w:t xml:space="preserve">servicio en las condiciones y cantidades requeridas por la Entidad. </w:t>
      </w:r>
    </w:p>
    <w:p w14:paraId="49935059" w14:textId="7896D4CC" w:rsidR="00DC179A" w:rsidRPr="0026093C" w:rsidRDefault="00871F9B" w:rsidP="0034439C">
      <w:pPr>
        <w:pStyle w:val="Invias-VietaNumerada"/>
        <w:autoSpaceDE w:val="0"/>
        <w:autoSpaceDN w:val="0"/>
        <w:adjustRightInd w:val="0"/>
        <w:spacing w:before="120" w:after="240"/>
        <w:ind w:left="720"/>
        <w:rPr>
          <w:rFonts w:asciiTheme="minorHAnsi" w:hAnsiTheme="minorHAnsi" w:cstheme="minorHAnsi"/>
          <w:sz w:val="20"/>
          <w:szCs w:val="20"/>
          <w:lang w:val="es-CO"/>
        </w:rPr>
      </w:pPr>
      <w:r w:rsidRPr="0026093C">
        <w:rPr>
          <w:rFonts w:asciiTheme="minorHAnsi" w:hAnsiTheme="minorHAnsi" w:cstheme="minorHAnsi"/>
          <w:sz w:val="20"/>
          <w:szCs w:val="20"/>
          <w:lang w:val="es-CO"/>
        </w:rPr>
        <w:t xml:space="preserve">Este estudio debe realizarse </w:t>
      </w:r>
      <w:r w:rsidRPr="0026093C">
        <w:rPr>
          <w:rFonts w:asciiTheme="minorHAnsi" w:eastAsia="HelveticaNeue-Light" w:hAnsiTheme="minorHAnsi" w:cstheme="minorHAnsi"/>
          <w:sz w:val="20"/>
          <w:szCs w:val="20"/>
          <w:lang w:val="es-CO" w:eastAsia="es-CO"/>
        </w:rPr>
        <w:t>desde la perspectiva legal, comercial, financiera, organizacional, técnica y de análisis de Riesgo.</w:t>
      </w:r>
      <w:r w:rsidRPr="0026093C">
        <w:rPr>
          <w:rFonts w:asciiTheme="minorHAnsi" w:eastAsia="HelveticaNeue-Light" w:hAnsiTheme="minorHAnsi" w:cstheme="minorHAnsi"/>
          <w:sz w:val="20"/>
          <w:szCs w:val="20"/>
          <w:lang w:val="es-CO" w:eastAsia="es-CO"/>
        </w:rPr>
        <w:tab/>
      </w:r>
    </w:p>
    <w:p w14:paraId="337E4E8F" w14:textId="48D5A65F" w:rsidR="00DC179A" w:rsidRPr="0026093C" w:rsidRDefault="00DC179A" w:rsidP="00906325">
      <w:pPr>
        <w:pStyle w:val="Invias-VietaNumerada"/>
        <w:numPr>
          <w:ilvl w:val="1"/>
          <w:numId w:val="20"/>
        </w:numPr>
        <w:autoSpaceDE w:val="0"/>
        <w:autoSpaceDN w:val="0"/>
        <w:adjustRightInd w:val="0"/>
        <w:spacing w:before="120" w:after="240"/>
        <w:ind w:left="720" w:hanging="436"/>
        <w:rPr>
          <w:rFonts w:asciiTheme="minorHAnsi" w:hAnsiTheme="minorHAnsi" w:cstheme="minorHAnsi"/>
          <w:sz w:val="20"/>
          <w:szCs w:val="20"/>
          <w:lang w:val="es-CO"/>
        </w:rPr>
      </w:pPr>
      <w:r w:rsidRPr="0026093C">
        <w:rPr>
          <w:rFonts w:asciiTheme="minorHAnsi" w:hAnsiTheme="minorHAnsi" w:cstheme="minorHAnsi"/>
          <w:b/>
          <w:bCs/>
          <w:sz w:val="20"/>
          <w:szCs w:val="20"/>
          <w:lang w:val="es-CO"/>
        </w:rPr>
        <w:t xml:space="preserve">Anexo: </w:t>
      </w:r>
      <w:r w:rsidRPr="0026093C">
        <w:rPr>
          <w:rFonts w:asciiTheme="minorHAnsi" w:hAnsiTheme="minorHAnsi" w:cstheme="minorHAnsi"/>
          <w:sz w:val="20"/>
          <w:szCs w:val="20"/>
          <w:lang w:val="es-CO"/>
        </w:rPr>
        <w:t>Documento o conjunto de documentos que la Entidad</w:t>
      </w:r>
      <w:r w:rsidR="394B57F2" w:rsidRPr="0026093C">
        <w:rPr>
          <w:rFonts w:asciiTheme="minorHAnsi" w:hAnsiTheme="minorHAnsi" w:cstheme="minorHAnsi"/>
          <w:sz w:val="20"/>
          <w:szCs w:val="20"/>
          <w:lang w:val="es-CO"/>
        </w:rPr>
        <w:t xml:space="preserve"> </w:t>
      </w:r>
      <w:r w:rsidRPr="0026093C">
        <w:rPr>
          <w:rFonts w:asciiTheme="minorHAnsi" w:hAnsiTheme="minorHAnsi" w:cstheme="minorHAnsi"/>
          <w:sz w:val="20"/>
          <w:szCs w:val="20"/>
          <w:lang w:val="es-CO"/>
        </w:rPr>
        <w:t xml:space="preserve">adjunta al Pliego de Condiciones y que hacen parte integral de este. </w:t>
      </w:r>
    </w:p>
    <w:p w14:paraId="0F9890D4" w14:textId="3EADC06D" w:rsidR="00DC179A" w:rsidRPr="0026093C" w:rsidRDefault="00DC179A" w:rsidP="00906325">
      <w:pPr>
        <w:pStyle w:val="Invias-VietaNumerada"/>
        <w:numPr>
          <w:ilvl w:val="1"/>
          <w:numId w:val="20"/>
        </w:numPr>
        <w:autoSpaceDE w:val="0"/>
        <w:autoSpaceDN w:val="0"/>
        <w:adjustRightInd w:val="0"/>
        <w:spacing w:before="120" w:after="240"/>
        <w:ind w:left="720" w:hanging="436"/>
        <w:rPr>
          <w:rFonts w:asciiTheme="minorHAnsi" w:hAnsiTheme="minorHAnsi" w:cstheme="minorHAnsi"/>
          <w:sz w:val="20"/>
          <w:szCs w:val="20"/>
          <w:lang w:val="es-CO"/>
        </w:rPr>
      </w:pPr>
      <w:r w:rsidRPr="0026093C">
        <w:rPr>
          <w:rFonts w:asciiTheme="minorHAnsi" w:hAnsiTheme="minorHAnsi" w:cstheme="minorHAnsi"/>
          <w:b/>
          <w:bCs/>
          <w:sz w:val="20"/>
          <w:szCs w:val="20"/>
          <w:lang w:val="es-CO"/>
        </w:rPr>
        <w:t>Anticipo</w:t>
      </w:r>
      <w:r w:rsidRPr="0034439C">
        <w:rPr>
          <w:rFonts w:asciiTheme="minorHAnsi" w:hAnsiTheme="minorHAnsi" w:cstheme="minorHAnsi"/>
          <w:b/>
          <w:bCs/>
          <w:sz w:val="20"/>
          <w:szCs w:val="20"/>
          <w:lang w:val="es-CO"/>
        </w:rPr>
        <w:t xml:space="preserve">: </w:t>
      </w:r>
      <w:r w:rsidR="3ABB5482" w:rsidRPr="0026093C">
        <w:rPr>
          <w:rFonts w:asciiTheme="minorHAnsi" w:hAnsiTheme="minorHAnsi" w:cstheme="minorHAnsi"/>
          <w:sz w:val="20"/>
          <w:szCs w:val="20"/>
          <w:lang w:val="es-CO"/>
        </w:rPr>
        <w:t>P</w:t>
      </w:r>
      <w:r w:rsidRPr="0026093C">
        <w:rPr>
          <w:rFonts w:asciiTheme="minorHAnsi" w:hAnsiTheme="minorHAnsi" w:cstheme="minorHAnsi"/>
          <w:sz w:val="20"/>
          <w:szCs w:val="20"/>
          <w:lang w:val="es-CO"/>
        </w:rPr>
        <w:t>réstamo del contrato destinado a apalancar el cumplimiento de</w:t>
      </w:r>
      <w:r w:rsidR="00961FAE" w:rsidRPr="0026093C">
        <w:rPr>
          <w:rFonts w:asciiTheme="minorHAnsi" w:hAnsiTheme="minorHAnsi" w:cstheme="minorHAnsi"/>
          <w:sz w:val="20"/>
          <w:szCs w:val="20"/>
          <w:lang w:val="es-CO"/>
        </w:rPr>
        <w:t>l</w:t>
      </w:r>
      <w:r w:rsidRPr="0026093C">
        <w:rPr>
          <w:rFonts w:asciiTheme="minorHAnsi" w:hAnsiTheme="minorHAnsi" w:cstheme="minorHAnsi"/>
          <w:sz w:val="20"/>
          <w:szCs w:val="20"/>
          <w:lang w:val="es-CO"/>
        </w:rPr>
        <w:t xml:space="preserve"> objeto</w:t>
      </w:r>
      <w:r w:rsidR="00961FAE" w:rsidRPr="0026093C">
        <w:rPr>
          <w:rFonts w:asciiTheme="minorHAnsi" w:hAnsiTheme="minorHAnsi" w:cstheme="minorHAnsi"/>
          <w:sz w:val="20"/>
          <w:szCs w:val="20"/>
          <w:lang w:val="es-CO"/>
        </w:rPr>
        <w:t xml:space="preserve"> contractual</w:t>
      </w:r>
      <w:r w:rsidRPr="0026093C">
        <w:rPr>
          <w:rFonts w:asciiTheme="minorHAnsi" w:hAnsiTheme="minorHAnsi" w:cstheme="minorHAnsi"/>
          <w:sz w:val="20"/>
          <w:szCs w:val="20"/>
          <w:lang w:val="es-CO"/>
        </w:rPr>
        <w:t xml:space="preserve">, de modo que los recursos girados por dicho concepto sólo se integran al patrimonio del </w:t>
      </w:r>
      <w:r w:rsidR="00852885" w:rsidRPr="0026093C">
        <w:rPr>
          <w:rFonts w:asciiTheme="minorHAnsi" w:hAnsiTheme="minorHAnsi" w:cstheme="minorHAnsi"/>
          <w:sz w:val="20"/>
          <w:szCs w:val="20"/>
          <w:lang w:val="es-CO"/>
        </w:rPr>
        <w:t>C</w:t>
      </w:r>
      <w:r w:rsidRPr="0026093C">
        <w:rPr>
          <w:rFonts w:asciiTheme="minorHAnsi" w:hAnsiTheme="minorHAnsi" w:cstheme="minorHAnsi"/>
          <w:sz w:val="20"/>
          <w:szCs w:val="20"/>
          <w:lang w:val="es-CO"/>
        </w:rPr>
        <w:t xml:space="preserve">ontratista en la medida que se cause su amortización mediante la presentación de la cuenta o factura respectiva. </w:t>
      </w:r>
    </w:p>
    <w:p w14:paraId="67470363" w14:textId="7A8D47FD" w:rsidR="00DC179A" w:rsidRPr="0026093C" w:rsidRDefault="00DC179A" w:rsidP="00906325">
      <w:pPr>
        <w:pStyle w:val="Invias-VietaNumerada"/>
        <w:numPr>
          <w:ilvl w:val="1"/>
          <w:numId w:val="20"/>
        </w:numPr>
        <w:autoSpaceDE w:val="0"/>
        <w:autoSpaceDN w:val="0"/>
        <w:adjustRightInd w:val="0"/>
        <w:spacing w:before="120" w:after="240"/>
        <w:ind w:left="720" w:hanging="436"/>
        <w:rPr>
          <w:rFonts w:asciiTheme="minorHAnsi" w:hAnsiTheme="minorHAnsi" w:cstheme="minorHAnsi"/>
          <w:b/>
          <w:sz w:val="20"/>
          <w:szCs w:val="20"/>
          <w:lang w:val="es-CO"/>
        </w:rPr>
      </w:pPr>
      <w:r w:rsidRPr="0026093C">
        <w:rPr>
          <w:rFonts w:asciiTheme="minorHAnsi" w:hAnsiTheme="minorHAnsi" w:cstheme="minorHAnsi"/>
          <w:b/>
          <w:sz w:val="20"/>
          <w:szCs w:val="20"/>
          <w:lang w:val="es-CO"/>
        </w:rPr>
        <w:t xml:space="preserve">Aportes Legales: </w:t>
      </w:r>
      <w:r w:rsidRPr="0026093C">
        <w:rPr>
          <w:rFonts w:asciiTheme="minorHAnsi" w:hAnsiTheme="minorHAnsi" w:cstheme="minorHAnsi"/>
          <w:bCs/>
          <w:sz w:val="20"/>
          <w:szCs w:val="20"/>
          <w:lang w:val="es-CO"/>
        </w:rPr>
        <w:t>Contribuciones parafiscales y gravámenes establecidos con carácter obligatorio por la ley que afectan a un determinado y único grupo social y económico y se utilizan para beneficio del propio sector. El manejo, administración y ejecución de estos recursos se hará exclusivamente en la forma dispuesta en la ley que los crea y se destinarán sólo al objeto previsto en ella.</w:t>
      </w:r>
      <w:r w:rsidRPr="0026093C">
        <w:rPr>
          <w:rFonts w:asciiTheme="minorHAnsi" w:hAnsiTheme="minorHAnsi" w:cstheme="minorHAnsi"/>
          <w:b/>
          <w:sz w:val="20"/>
          <w:szCs w:val="20"/>
          <w:lang w:val="es-CO"/>
        </w:rPr>
        <w:t xml:space="preserve">  </w:t>
      </w:r>
    </w:p>
    <w:p w14:paraId="56F7DBC6" w14:textId="3FFAC0E2" w:rsidR="00DC179A" w:rsidRPr="0026093C" w:rsidRDefault="00DC179A" w:rsidP="00906325">
      <w:pPr>
        <w:pStyle w:val="Invias-VietaNumerada"/>
        <w:numPr>
          <w:ilvl w:val="1"/>
          <w:numId w:val="20"/>
        </w:numPr>
        <w:autoSpaceDE w:val="0"/>
        <w:autoSpaceDN w:val="0"/>
        <w:adjustRightInd w:val="0"/>
        <w:spacing w:before="120" w:after="240"/>
        <w:ind w:left="720" w:hanging="436"/>
        <w:rPr>
          <w:rFonts w:asciiTheme="minorHAnsi" w:hAnsiTheme="minorHAnsi" w:cstheme="minorHAnsi"/>
          <w:b/>
          <w:bCs/>
          <w:sz w:val="20"/>
          <w:szCs w:val="20"/>
          <w:lang w:val="es-CO"/>
        </w:rPr>
      </w:pPr>
      <w:r w:rsidRPr="0026093C">
        <w:rPr>
          <w:rFonts w:asciiTheme="minorHAnsi" w:hAnsiTheme="minorHAnsi" w:cstheme="minorHAnsi"/>
          <w:b/>
          <w:bCs/>
          <w:sz w:val="20"/>
          <w:szCs w:val="20"/>
          <w:lang w:val="es-CO"/>
        </w:rPr>
        <w:lastRenderedPageBreak/>
        <w:t xml:space="preserve">Apostilla: </w:t>
      </w:r>
      <w:r w:rsidRPr="0026093C">
        <w:rPr>
          <w:rFonts w:asciiTheme="minorHAnsi" w:hAnsiTheme="minorHAnsi" w:cstheme="minorHAnsi"/>
          <w:sz w:val="20"/>
          <w:szCs w:val="20"/>
          <w:lang w:val="es-CO"/>
        </w:rPr>
        <w:t xml:space="preserve">Certificación de la autenticidad de la firma de un servidor público en ejercicio de sus funciones y la calidad en que el signatario haya actuado, la cual deberá estar registrada ante el Ministerio de Relaciones Exteriores, para que el documento surta plenos efectos legales en un país parte del Convenio sobre la Abolición del Requisito de Legalización de los Documentos Públicos Extranjeros de la Conferencia de </w:t>
      </w:r>
      <w:r w:rsidR="1093DB97" w:rsidRPr="0026093C">
        <w:rPr>
          <w:rFonts w:asciiTheme="minorHAnsi" w:hAnsiTheme="minorHAnsi" w:cstheme="minorHAnsi"/>
          <w:sz w:val="20"/>
          <w:szCs w:val="20"/>
          <w:lang w:val="es-CO"/>
        </w:rPr>
        <w:t>L</w:t>
      </w:r>
      <w:r w:rsidRPr="0026093C">
        <w:rPr>
          <w:rFonts w:asciiTheme="minorHAnsi" w:hAnsiTheme="minorHAnsi" w:cstheme="minorHAnsi"/>
          <w:sz w:val="20"/>
          <w:szCs w:val="20"/>
          <w:lang w:val="es-CO"/>
        </w:rPr>
        <w:t>a Haya de 1961.</w:t>
      </w:r>
    </w:p>
    <w:p w14:paraId="7DB72A32" w14:textId="77777777" w:rsidR="00DC179A" w:rsidRPr="0026093C" w:rsidRDefault="00DC179A" w:rsidP="00906325">
      <w:pPr>
        <w:pStyle w:val="Invias-VietaNumerada"/>
        <w:numPr>
          <w:ilvl w:val="1"/>
          <w:numId w:val="20"/>
        </w:numPr>
        <w:autoSpaceDE w:val="0"/>
        <w:autoSpaceDN w:val="0"/>
        <w:adjustRightInd w:val="0"/>
        <w:spacing w:before="120" w:after="240"/>
        <w:ind w:left="720" w:hanging="436"/>
        <w:rPr>
          <w:rFonts w:asciiTheme="minorHAnsi" w:hAnsiTheme="minorHAnsi" w:cstheme="minorHAnsi"/>
          <w:sz w:val="20"/>
          <w:szCs w:val="20"/>
          <w:lang w:val="es-CO" w:eastAsia="es-CO"/>
        </w:rPr>
      </w:pPr>
      <w:r w:rsidRPr="0026093C">
        <w:rPr>
          <w:rFonts w:asciiTheme="minorHAnsi" w:hAnsiTheme="minorHAnsi" w:cstheme="minorHAnsi"/>
          <w:b/>
          <w:sz w:val="20"/>
          <w:szCs w:val="20"/>
          <w:lang w:val="es-CO"/>
        </w:rPr>
        <w:t xml:space="preserve">Beneficiario Real: </w:t>
      </w:r>
      <w:r w:rsidRPr="0026093C">
        <w:rPr>
          <w:rFonts w:asciiTheme="minorHAnsi" w:hAnsiTheme="minorHAnsi" w:cstheme="minorHAnsi"/>
          <w:sz w:val="20"/>
          <w:szCs w:val="20"/>
          <w:lang w:val="es-CO" w:eastAsia="es-CO"/>
        </w:rPr>
        <w:t xml:space="preserve">Cualquier persona o grupo de personas que, directa o indirectamente, por sí misma o a través de interpuesta persona, por virtud de contrato, convenio o de cualquier otra manera, tenga respecto de una acción de una sociedad, o pueda llegar a tener, por ser propietario de bonos obligatoriamente convertibles en acciones, </w:t>
      </w:r>
      <w:r w:rsidRPr="0034439C">
        <w:rPr>
          <w:rFonts w:asciiTheme="minorHAnsi" w:hAnsiTheme="minorHAnsi" w:cstheme="minorHAnsi"/>
          <w:i/>
          <w:iCs/>
          <w:sz w:val="20"/>
          <w:szCs w:val="20"/>
          <w:lang w:val="es-CO" w:eastAsia="es-CO"/>
        </w:rPr>
        <w:t>capacidad decisoria</w:t>
      </w:r>
      <w:r w:rsidRPr="0026093C">
        <w:rPr>
          <w:rFonts w:asciiTheme="minorHAnsi" w:hAnsiTheme="minorHAnsi" w:cstheme="minorHAnsi"/>
          <w:sz w:val="20"/>
          <w:szCs w:val="20"/>
          <w:lang w:val="es-CO" w:eastAsia="es-CO"/>
        </w:rPr>
        <w:t xml:space="preserve">; esto es, la facultad o el poder de votar en la elección de directivas o representantes o de dirigir, orientar y controlar dicho voto, así como la facultad o el poder de enajenar y ordenar la enajenación o gravamen de la acción. </w:t>
      </w:r>
    </w:p>
    <w:p w14:paraId="76DAB63F" w14:textId="11C66AAF" w:rsidR="00DC179A" w:rsidRPr="0026093C" w:rsidRDefault="00DC179A" w:rsidP="00906325">
      <w:pPr>
        <w:pStyle w:val="Invias-VietaNumerada"/>
        <w:autoSpaceDE w:val="0"/>
        <w:autoSpaceDN w:val="0"/>
        <w:adjustRightInd w:val="0"/>
        <w:spacing w:before="120" w:after="240"/>
        <w:ind w:left="720"/>
        <w:rPr>
          <w:rFonts w:asciiTheme="minorHAnsi" w:hAnsiTheme="minorHAnsi" w:cstheme="minorHAnsi"/>
          <w:sz w:val="20"/>
          <w:szCs w:val="20"/>
          <w:lang w:val="es-CO" w:eastAsia="es-CO"/>
        </w:rPr>
      </w:pPr>
      <w:r w:rsidRPr="0026093C">
        <w:rPr>
          <w:rFonts w:asciiTheme="minorHAnsi" w:hAnsiTheme="minorHAnsi" w:cstheme="minorHAnsi"/>
          <w:sz w:val="20"/>
          <w:szCs w:val="20"/>
          <w:lang w:val="es-CO" w:eastAsia="es-CO"/>
        </w:rPr>
        <w:t xml:space="preserve">Conforman un mismo beneficiario real los cónyuges o compañeros permanentes y los parientes dentro del segundo grado de consanguinidad, segundo de afinidad y único civil, salvo que se demuestre que actúan con intereses económicos independientes, circunstancia que podrá ser declarada </w:t>
      </w:r>
      <w:r w:rsidR="00753C18" w:rsidRPr="0026093C">
        <w:rPr>
          <w:rFonts w:asciiTheme="minorHAnsi" w:hAnsiTheme="minorHAnsi" w:cstheme="minorHAnsi"/>
          <w:sz w:val="20"/>
          <w:szCs w:val="20"/>
          <w:lang w:val="es-CO" w:eastAsia="es-CO"/>
        </w:rPr>
        <w:t xml:space="preserve">bajo </w:t>
      </w:r>
      <w:r w:rsidRPr="0026093C">
        <w:rPr>
          <w:rFonts w:asciiTheme="minorHAnsi" w:hAnsiTheme="minorHAnsi" w:cstheme="minorHAnsi"/>
          <w:sz w:val="20"/>
          <w:szCs w:val="20"/>
          <w:lang w:val="es-CO" w:eastAsia="es-CO"/>
        </w:rPr>
        <w:t>la gravedad de juramento ante la Superintendencia Financiera de Colombia con fines exclusivamente probatorios.</w:t>
      </w:r>
    </w:p>
    <w:p w14:paraId="3F8E9948" w14:textId="77777777" w:rsidR="00DC179A" w:rsidRPr="0026093C" w:rsidRDefault="00DC179A" w:rsidP="00906325">
      <w:pPr>
        <w:pStyle w:val="Invias-VietaNumerada"/>
        <w:autoSpaceDE w:val="0"/>
        <w:autoSpaceDN w:val="0"/>
        <w:adjustRightInd w:val="0"/>
        <w:spacing w:before="120" w:after="240"/>
        <w:ind w:left="720"/>
        <w:rPr>
          <w:rFonts w:asciiTheme="minorHAnsi" w:hAnsiTheme="minorHAnsi" w:cstheme="minorHAnsi"/>
          <w:sz w:val="20"/>
          <w:szCs w:val="20"/>
          <w:lang w:val="es-CO" w:eastAsia="es-CO"/>
        </w:rPr>
      </w:pPr>
      <w:r w:rsidRPr="0026093C">
        <w:rPr>
          <w:rFonts w:asciiTheme="minorHAnsi" w:hAnsiTheme="minorHAnsi" w:cstheme="minorHAnsi"/>
          <w:sz w:val="20"/>
          <w:szCs w:val="20"/>
          <w:lang w:val="es-CO" w:eastAsia="es-CO"/>
        </w:rPr>
        <w:t xml:space="preserve">Igualmente, constituyen un mismo beneficiario real las sociedades matrices y sus subordinadas. </w:t>
      </w:r>
    </w:p>
    <w:p w14:paraId="5C9B2583" w14:textId="1B8F8913" w:rsidR="00DC179A" w:rsidRPr="0026093C" w:rsidRDefault="00DC179A" w:rsidP="00906325">
      <w:pPr>
        <w:pStyle w:val="Invias-VietaNumerada"/>
        <w:numPr>
          <w:ilvl w:val="1"/>
          <w:numId w:val="20"/>
        </w:numPr>
        <w:autoSpaceDE w:val="0"/>
        <w:autoSpaceDN w:val="0"/>
        <w:adjustRightInd w:val="0"/>
        <w:spacing w:before="120" w:after="240"/>
        <w:ind w:left="644" w:hanging="502"/>
        <w:rPr>
          <w:rFonts w:asciiTheme="minorHAnsi" w:hAnsiTheme="minorHAnsi" w:cstheme="minorHAnsi"/>
          <w:sz w:val="20"/>
          <w:szCs w:val="20"/>
          <w:lang w:val="es-CO"/>
        </w:rPr>
      </w:pPr>
      <w:r w:rsidRPr="0026093C">
        <w:rPr>
          <w:rFonts w:asciiTheme="minorHAnsi" w:hAnsiTheme="minorHAnsi" w:cstheme="minorHAnsi"/>
          <w:b/>
          <w:sz w:val="20"/>
          <w:szCs w:val="20"/>
          <w:lang w:val="es-CO"/>
        </w:rPr>
        <w:t xml:space="preserve">BRT (por sus siglas en inglés Bus Rapid </w:t>
      </w:r>
      <w:proofErr w:type="spellStart"/>
      <w:r w:rsidRPr="0026093C">
        <w:rPr>
          <w:rFonts w:asciiTheme="minorHAnsi" w:hAnsiTheme="minorHAnsi" w:cstheme="minorHAnsi"/>
          <w:b/>
          <w:sz w:val="20"/>
          <w:szCs w:val="20"/>
          <w:lang w:val="es-CO"/>
        </w:rPr>
        <w:t>Transit</w:t>
      </w:r>
      <w:proofErr w:type="spellEnd"/>
      <w:r w:rsidRPr="0026093C">
        <w:rPr>
          <w:rFonts w:asciiTheme="minorHAnsi" w:hAnsiTheme="minorHAnsi" w:cstheme="minorHAnsi"/>
          <w:b/>
          <w:sz w:val="20"/>
          <w:szCs w:val="20"/>
          <w:lang w:val="es-CO"/>
        </w:rPr>
        <w:t>)- Bus de Transito Rápido</w:t>
      </w:r>
      <w:r w:rsidRPr="0026093C">
        <w:rPr>
          <w:rFonts w:asciiTheme="minorHAnsi" w:hAnsiTheme="minorHAnsi" w:cstheme="minorHAnsi"/>
          <w:sz w:val="20"/>
          <w:szCs w:val="20"/>
          <w:lang w:val="es-CO"/>
        </w:rPr>
        <w:t>: Sistema de transporte de pasajeros, que cuenta con estaciones y vías o carriles exclusivos, por las cuales circulan buses con rutas prestablecidas</w:t>
      </w:r>
      <w:r w:rsidR="00F74B54" w:rsidRPr="0026093C">
        <w:rPr>
          <w:rFonts w:asciiTheme="minorHAnsi" w:hAnsiTheme="minorHAnsi" w:cstheme="minorHAnsi"/>
          <w:sz w:val="20"/>
          <w:szCs w:val="20"/>
          <w:lang w:val="es-CO"/>
        </w:rPr>
        <w:t xml:space="preserve">. </w:t>
      </w:r>
    </w:p>
    <w:p w14:paraId="54C30E6C" w14:textId="260AB2FC" w:rsidR="00F74B54" w:rsidRPr="0034439C" w:rsidRDefault="00F74B54" w:rsidP="0034439C">
      <w:pPr>
        <w:pStyle w:val="Invias-VietaNumerada"/>
        <w:numPr>
          <w:ilvl w:val="1"/>
          <w:numId w:val="20"/>
        </w:numPr>
        <w:autoSpaceDE w:val="0"/>
        <w:autoSpaceDN w:val="0"/>
        <w:adjustRightInd w:val="0"/>
        <w:spacing w:before="120" w:after="240"/>
        <w:ind w:left="643" w:hanging="502"/>
        <w:rPr>
          <w:rFonts w:asciiTheme="minorHAnsi" w:hAnsiTheme="minorHAnsi" w:cstheme="minorHAnsi"/>
          <w:sz w:val="20"/>
          <w:szCs w:val="20"/>
          <w:lang w:val="es-CO"/>
        </w:rPr>
      </w:pPr>
      <w:r w:rsidRPr="0026093C">
        <w:rPr>
          <w:rFonts w:asciiTheme="minorHAnsi" w:hAnsiTheme="minorHAnsi" w:cstheme="minorHAnsi"/>
          <w:b/>
          <w:bCs/>
          <w:sz w:val="20"/>
          <w:szCs w:val="20"/>
          <w:lang w:val="es-CO"/>
        </w:rPr>
        <w:t>Canales Navegables</w:t>
      </w:r>
      <w:r w:rsidRPr="0026093C">
        <w:rPr>
          <w:rFonts w:asciiTheme="minorHAnsi" w:hAnsiTheme="minorHAnsi" w:cstheme="minorHAnsi"/>
          <w:sz w:val="20"/>
          <w:szCs w:val="20"/>
          <w:lang w:val="es-CO"/>
        </w:rPr>
        <w:t>: Cauce o cuerpo de agua natural o artificial por donde navegan las embarcaciones. Los canales navegables en función de su profundidad se clasifican en canales navegables para embarcaciones menores, mayores o ambas</w:t>
      </w:r>
      <w:r w:rsidRPr="0034439C">
        <w:rPr>
          <w:rFonts w:asciiTheme="minorHAnsi" w:hAnsiTheme="minorHAnsi" w:cstheme="minorHAnsi"/>
          <w:sz w:val="20"/>
          <w:szCs w:val="20"/>
          <w:lang w:val="es-CO"/>
        </w:rPr>
        <w:t xml:space="preserve">. </w:t>
      </w:r>
    </w:p>
    <w:p w14:paraId="46FB01EF" w14:textId="03F7781F" w:rsidR="00DC179A" w:rsidRPr="0026093C" w:rsidRDefault="00DC179A" w:rsidP="00906325">
      <w:pPr>
        <w:pStyle w:val="Invias-VietaNumerada"/>
        <w:numPr>
          <w:ilvl w:val="1"/>
          <w:numId w:val="20"/>
        </w:numPr>
        <w:autoSpaceDE w:val="0"/>
        <w:autoSpaceDN w:val="0"/>
        <w:adjustRightInd w:val="0"/>
        <w:spacing w:before="120" w:after="240"/>
        <w:ind w:left="644" w:hanging="502"/>
        <w:rPr>
          <w:rFonts w:asciiTheme="minorHAnsi" w:hAnsiTheme="minorHAnsi" w:cstheme="minorHAnsi"/>
          <w:b/>
          <w:sz w:val="20"/>
          <w:szCs w:val="20"/>
          <w:lang w:val="es-CO"/>
        </w:rPr>
      </w:pPr>
      <w:r w:rsidRPr="0026093C">
        <w:rPr>
          <w:rFonts w:asciiTheme="minorHAnsi" w:hAnsiTheme="minorHAnsi" w:cstheme="minorHAnsi"/>
          <w:b/>
          <w:sz w:val="20"/>
          <w:szCs w:val="20"/>
          <w:lang w:val="es-CO"/>
        </w:rPr>
        <w:t xml:space="preserve">Capacidad Financiera: </w:t>
      </w:r>
      <w:r w:rsidRPr="0026093C">
        <w:rPr>
          <w:rFonts w:asciiTheme="minorHAnsi" w:hAnsiTheme="minorHAnsi" w:cstheme="minorHAnsi"/>
          <w:sz w:val="20"/>
          <w:szCs w:val="20"/>
          <w:lang w:val="es-CO"/>
        </w:rPr>
        <w:t xml:space="preserve">Condiciones financieras mínimas que debe tener un </w:t>
      </w:r>
      <w:r w:rsidR="00F74B54" w:rsidRPr="0026093C">
        <w:rPr>
          <w:rFonts w:asciiTheme="minorHAnsi" w:hAnsiTheme="minorHAnsi" w:cstheme="minorHAnsi"/>
          <w:sz w:val="20"/>
          <w:szCs w:val="20"/>
          <w:lang w:val="es-CO"/>
        </w:rPr>
        <w:t xml:space="preserve">Proponente </w:t>
      </w:r>
      <w:r w:rsidRPr="0026093C">
        <w:rPr>
          <w:rFonts w:asciiTheme="minorHAnsi" w:hAnsiTheme="minorHAnsi" w:cstheme="minorHAnsi"/>
          <w:sz w:val="20"/>
          <w:szCs w:val="20"/>
          <w:lang w:val="es-CO"/>
        </w:rPr>
        <w:t>en razón de su liquidez, endeudamiento y los demás indicadores que apliquen, para soportar adecuadamente la ejecución del contrato.</w:t>
      </w:r>
    </w:p>
    <w:p w14:paraId="26860485" w14:textId="35009CD8" w:rsidR="00DC179A" w:rsidRPr="0026093C" w:rsidRDefault="00DC179A" w:rsidP="00906325">
      <w:pPr>
        <w:pStyle w:val="Invias-VietaNumerada"/>
        <w:numPr>
          <w:ilvl w:val="1"/>
          <w:numId w:val="20"/>
        </w:numPr>
        <w:autoSpaceDE w:val="0"/>
        <w:autoSpaceDN w:val="0"/>
        <w:adjustRightInd w:val="0"/>
        <w:spacing w:before="120" w:after="240"/>
        <w:ind w:left="644" w:hanging="502"/>
        <w:rPr>
          <w:rFonts w:asciiTheme="minorHAnsi" w:hAnsiTheme="minorHAnsi" w:cstheme="minorHAnsi"/>
          <w:b/>
          <w:sz w:val="20"/>
          <w:szCs w:val="20"/>
          <w:lang w:val="es-CO"/>
        </w:rPr>
      </w:pPr>
      <w:r w:rsidRPr="0026093C">
        <w:rPr>
          <w:rFonts w:asciiTheme="minorHAnsi" w:hAnsiTheme="minorHAnsi" w:cstheme="minorHAnsi"/>
          <w:b/>
          <w:sz w:val="20"/>
          <w:szCs w:val="20"/>
          <w:lang w:val="es-CO"/>
        </w:rPr>
        <w:t xml:space="preserve">Capacidad Organizacional: </w:t>
      </w:r>
      <w:r w:rsidRPr="0026093C">
        <w:rPr>
          <w:rFonts w:asciiTheme="minorHAnsi" w:hAnsiTheme="minorHAnsi" w:cstheme="minorHAnsi"/>
          <w:bCs/>
          <w:sz w:val="20"/>
          <w:szCs w:val="20"/>
          <w:lang w:val="es-CO"/>
        </w:rPr>
        <w:t xml:space="preserve">Aptitud de un </w:t>
      </w:r>
      <w:r w:rsidR="008927CF" w:rsidRPr="0026093C">
        <w:rPr>
          <w:rFonts w:asciiTheme="minorHAnsi" w:hAnsiTheme="minorHAnsi" w:cstheme="minorHAnsi"/>
          <w:bCs/>
          <w:sz w:val="20"/>
          <w:szCs w:val="20"/>
          <w:lang w:val="es-CO"/>
        </w:rPr>
        <w:t xml:space="preserve">Proponente </w:t>
      </w:r>
      <w:r w:rsidRPr="0026093C">
        <w:rPr>
          <w:rFonts w:asciiTheme="minorHAnsi" w:hAnsiTheme="minorHAnsi" w:cstheme="minorHAnsi"/>
          <w:bCs/>
          <w:sz w:val="20"/>
          <w:szCs w:val="20"/>
          <w:lang w:val="es-CO"/>
        </w:rPr>
        <w:t>para cumplir oportuna y cabalmente el objeto del contrato en función de su organización interna. Son aquellos contenidos en el artículo 2.2.1.1.1.5.3 del Decreto 1082 de 2015</w:t>
      </w:r>
      <w:r w:rsidR="00AB2242" w:rsidRPr="0026093C">
        <w:rPr>
          <w:rFonts w:asciiTheme="minorHAnsi" w:hAnsiTheme="minorHAnsi" w:cstheme="minorHAnsi"/>
          <w:bCs/>
          <w:sz w:val="20"/>
          <w:szCs w:val="20"/>
          <w:lang w:val="es-CO"/>
        </w:rPr>
        <w:t xml:space="preserve"> </w:t>
      </w:r>
      <w:r w:rsidR="00AB2242" w:rsidRPr="0026093C">
        <w:rPr>
          <w:rFonts w:asciiTheme="minorHAnsi" w:hAnsiTheme="minorHAnsi" w:cstheme="minorHAnsi"/>
          <w:sz w:val="20"/>
          <w:szCs w:val="20"/>
          <w:lang w:val="es-CO"/>
        </w:rPr>
        <w:t>o la norma que lo adicione, modifique, remplace, complemente o sustituya</w:t>
      </w:r>
      <w:r w:rsidRPr="0026093C">
        <w:rPr>
          <w:rFonts w:asciiTheme="minorHAnsi" w:hAnsiTheme="minorHAnsi" w:cstheme="minorHAnsi"/>
          <w:sz w:val="20"/>
          <w:szCs w:val="20"/>
          <w:lang w:val="es-CO"/>
        </w:rPr>
        <w:t>.</w:t>
      </w:r>
    </w:p>
    <w:p w14:paraId="7E681BDC" w14:textId="47C7E7BF" w:rsidR="00DC179A" w:rsidRPr="0026093C" w:rsidRDefault="00DC179A" w:rsidP="00906325">
      <w:pPr>
        <w:pStyle w:val="Invias-VietaNumerada"/>
        <w:numPr>
          <w:ilvl w:val="1"/>
          <w:numId w:val="20"/>
        </w:numPr>
        <w:autoSpaceDE w:val="0"/>
        <w:autoSpaceDN w:val="0"/>
        <w:adjustRightInd w:val="0"/>
        <w:spacing w:before="120" w:after="240"/>
        <w:ind w:left="644" w:hanging="502"/>
        <w:rPr>
          <w:rFonts w:asciiTheme="minorHAnsi" w:hAnsiTheme="minorHAnsi" w:cstheme="minorHAnsi"/>
          <w:sz w:val="20"/>
          <w:szCs w:val="20"/>
          <w:lang w:val="es-CO"/>
        </w:rPr>
      </w:pPr>
      <w:r w:rsidRPr="0026093C">
        <w:rPr>
          <w:rFonts w:asciiTheme="minorHAnsi" w:hAnsiTheme="minorHAnsi" w:cstheme="minorHAnsi"/>
          <w:b/>
          <w:sz w:val="20"/>
          <w:szCs w:val="20"/>
          <w:lang w:val="es-CO"/>
        </w:rPr>
        <w:t xml:space="preserve">Certificado de Disponibilidad Presupuestal: </w:t>
      </w:r>
      <w:r w:rsidRPr="0026093C">
        <w:rPr>
          <w:rFonts w:asciiTheme="minorHAnsi" w:hAnsiTheme="minorHAnsi" w:cstheme="minorHAnsi"/>
          <w:sz w:val="20"/>
          <w:szCs w:val="20"/>
          <w:lang w:val="es-CO"/>
        </w:rPr>
        <w:t xml:space="preserve">Documento que acredita la disponibilidad de </w:t>
      </w:r>
      <w:r w:rsidR="008A0E2B" w:rsidRPr="0026093C">
        <w:rPr>
          <w:rFonts w:asciiTheme="minorHAnsi" w:hAnsiTheme="minorHAnsi" w:cstheme="minorHAnsi"/>
          <w:sz w:val="20"/>
          <w:szCs w:val="20"/>
          <w:lang w:val="es-CO"/>
        </w:rPr>
        <w:t xml:space="preserve">recursos en el </w:t>
      </w:r>
      <w:r w:rsidRPr="0026093C">
        <w:rPr>
          <w:rFonts w:asciiTheme="minorHAnsi" w:hAnsiTheme="minorHAnsi" w:cstheme="minorHAnsi"/>
          <w:sz w:val="20"/>
          <w:szCs w:val="20"/>
          <w:lang w:val="es-CO"/>
        </w:rPr>
        <w:t xml:space="preserve">presupuesto para </w:t>
      </w:r>
      <w:r w:rsidR="007D608D" w:rsidRPr="0026093C">
        <w:rPr>
          <w:rFonts w:asciiTheme="minorHAnsi" w:hAnsiTheme="minorHAnsi" w:cstheme="minorHAnsi"/>
          <w:sz w:val="20"/>
          <w:szCs w:val="20"/>
          <w:lang w:val="es-CO"/>
        </w:rPr>
        <w:t>adelantar el</w:t>
      </w:r>
      <w:r w:rsidRPr="0026093C">
        <w:rPr>
          <w:rFonts w:asciiTheme="minorHAnsi" w:hAnsiTheme="minorHAnsi" w:cstheme="minorHAnsi"/>
          <w:sz w:val="20"/>
          <w:szCs w:val="20"/>
          <w:lang w:val="es-CO"/>
        </w:rPr>
        <w:t xml:space="preserve"> </w:t>
      </w:r>
      <w:r w:rsidR="00256708" w:rsidRPr="0026093C">
        <w:rPr>
          <w:rFonts w:asciiTheme="minorHAnsi" w:hAnsiTheme="minorHAnsi" w:cstheme="minorHAnsi"/>
          <w:sz w:val="20"/>
          <w:szCs w:val="20"/>
          <w:lang w:val="es-CO"/>
        </w:rPr>
        <w:t>P</w:t>
      </w:r>
      <w:r w:rsidRPr="0026093C">
        <w:rPr>
          <w:rFonts w:asciiTheme="minorHAnsi" w:hAnsiTheme="minorHAnsi" w:cstheme="minorHAnsi"/>
          <w:sz w:val="20"/>
          <w:szCs w:val="20"/>
          <w:lang w:val="es-CO"/>
        </w:rPr>
        <w:t xml:space="preserve">roceso de </w:t>
      </w:r>
      <w:r w:rsidR="00256708" w:rsidRPr="0026093C">
        <w:rPr>
          <w:rFonts w:asciiTheme="minorHAnsi" w:hAnsiTheme="minorHAnsi" w:cstheme="minorHAnsi"/>
          <w:sz w:val="20"/>
          <w:szCs w:val="20"/>
          <w:lang w:val="es-CO"/>
        </w:rPr>
        <w:t>Contratación</w:t>
      </w:r>
      <w:r w:rsidRPr="0026093C">
        <w:rPr>
          <w:rFonts w:asciiTheme="minorHAnsi" w:hAnsiTheme="minorHAnsi" w:cstheme="minorHAnsi"/>
          <w:sz w:val="20"/>
          <w:szCs w:val="20"/>
          <w:lang w:val="es-CO"/>
        </w:rPr>
        <w:t>.</w:t>
      </w:r>
    </w:p>
    <w:p w14:paraId="7B01B3F0" w14:textId="64FD8880" w:rsidR="00DC179A" w:rsidRPr="0034439C" w:rsidRDefault="00DC179A" w:rsidP="00906325">
      <w:pPr>
        <w:pStyle w:val="Invias-VietaNumerada"/>
        <w:numPr>
          <w:ilvl w:val="1"/>
          <w:numId w:val="20"/>
        </w:numPr>
        <w:autoSpaceDE w:val="0"/>
        <w:autoSpaceDN w:val="0"/>
        <w:adjustRightInd w:val="0"/>
        <w:spacing w:before="120" w:after="240"/>
        <w:ind w:left="644" w:hanging="502"/>
        <w:rPr>
          <w:rFonts w:asciiTheme="minorHAnsi" w:hAnsiTheme="minorHAnsi" w:cstheme="minorHAnsi"/>
          <w:sz w:val="20"/>
          <w:szCs w:val="20"/>
          <w:lang w:val="es-CO"/>
        </w:rPr>
      </w:pPr>
      <w:r w:rsidRPr="0026093C">
        <w:rPr>
          <w:rFonts w:asciiTheme="minorHAnsi" w:hAnsiTheme="minorHAnsi" w:cstheme="minorHAnsi"/>
          <w:b/>
          <w:bCs/>
          <w:sz w:val="20"/>
          <w:szCs w:val="20"/>
          <w:lang w:val="es-CO"/>
        </w:rPr>
        <w:t>Código Nacional de Navegación y Actividades Portuarias Fluviales:</w:t>
      </w:r>
      <w:r w:rsidRPr="0026093C">
        <w:rPr>
          <w:rFonts w:asciiTheme="minorHAnsi" w:hAnsiTheme="minorHAnsi" w:cstheme="minorHAnsi"/>
          <w:sz w:val="20"/>
          <w:szCs w:val="20"/>
          <w:lang w:val="es-CO"/>
        </w:rPr>
        <w:t xml:space="preserve"> Es el previsto por la Ley 1242 de 2008, o la norma que lo adicione, modifique, complemente o derogue, mediante el cual se regulan las actividades fluviales</w:t>
      </w:r>
      <w:r w:rsidRPr="00A76AFB">
        <w:rPr>
          <w:rFonts w:asciiTheme="minorHAnsi" w:hAnsiTheme="minorHAnsi" w:cstheme="minorHAnsi"/>
          <w:sz w:val="20"/>
          <w:szCs w:val="20"/>
          <w:lang w:val="es-CO"/>
        </w:rPr>
        <w:t>.</w:t>
      </w:r>
      <w:r w:rsidR="00681986" w:rsidRPr="0034439C">
        <w:rPr>
          <w:rFonts w:asciiTheme="minorHAnsi" w:hAnsiTheme="minorHAnsi" w:cstheme="minorHAnsi"/>
          <w:sz w:val="20"/>
          <w:szCs w:val="20"/>
          <w:lang w:val="es-ES"/>
        </w:rPr>
        <w:t xml:space="preserve"> En el cual se establecen las nociones sobre los diferentes cuerpos de agua, vías fluviales, canales navegables, entre otros que sean considerados como una integración de la infraestructura de transporte desde el aspecto marítimo o fluvial.</w:t>
      </w:r>
    </w:p>
    <w:p w14:paraId="0B61097C" w14:textId="5B1263DA" w:rsidR="00DC179A" w:rsidRPr="0026093C" w:rsidRDefault="00DC179A" w:rsidP="00906325">
      <w:pPr>
        <w:pStyle w:val="Invias-VietaNumerada"/>
        <w:numPr>
          <w:ilvl w:val="1"/>
          <w:numId w:val="20"/>
        </w:numPr>
        <w:autoSpaceDE w:val="0"/>
        <w:autoSpaceDN w:val="0"/>
        <w:adjustRightInd w:val="0"/>
        <w:spacing w:before="120" w:after="240"/>
        <w:ind w:left="644" w:hanging="502"/>
        <w:rPr>
          <w:rFonts w:asciiTheme="minorHAnsi" w:hAnsiTheme="minorHAnsi" w:cstheme="minorHAnsi"/>
          <w:sz w:val="20"/>
          <w:szCs w:val="20"/>
          <w:lang w:val="es-CO"/>
        </w:rPr>
      </w:pPr>
      <w:r w:rsidRPr="0026093C">
        <w:rPr>
          <w:rFonts w:asciiTheme="minorHAnsi" w:hAnsiTheme="minorHAnsi" w:cstheme="minorHAnsi"/>
          <w:b/>
          <w:sz w:val="20"/>
          <w:szCs w:val="20"/>
          <w:lang w:val="es-CO"/>
        </w:rPr>
        <w:t>Conflicto de Interés:</w:t>
      </w:r>
      <w:r w:rsidRPr="0026093C">
        <w:rPr>
          <w:rFonts w:asciiTheme="minorHAnsi" w:hAnsiTheme="minorHAnsi" w:cstheme="minorHAnsi"/>
          <w:sz w:val="20"/>
          <w:szCs w:val="20"/>
          <w:lang w:val="es-CO"/>
        </w:rPr>
        <w:t xml:space="preserve"> Circunstancias que el interesado o </w:t>
      </w:r>
      <w:r w:rsidR="00705A1E" w:rsidRPr="0026093C">
        <w:rPr>
          <w:rFonts w:asciiTheme="minorHAnsi" w:hAnsiTheme="minorHAnsi" w:cstheme="minorHAnsi"/>
          <w:sz w:val="20"/>
          <w:szCs w:val="20"/>
          <w:lang w:val="es-CO"/>
        </w:rPr>
        <w:t xml:space="preserve">Proponente </w:t>
      </w:r>
      <w:r w:rsidRPr="0026093C">
        <w:rPr>
          <w:rFonts w:asciiTheme="minorHAnsi" w:hAnsiTheme="minorHAnsi" w:cstheme="minorHAnsi"/>
          <w:sz w:val="20"/>
          <w:szCs w:val="20"/>
          <w:lang w:val="es-CO"/>
        </w:rPr>
        <w:t xml:space="preserve">dará a conocer a la Entidad y que considera puede tener incidencia en la imparcialidad con que debe adoptar las decisiones en el curso del </w:t>
      </w:r>
      <w:r w:rsidR="00AB3E9A" w:rsidRPr="0026093C">
        <w:rPr>
          <w:rFonts w:asciiTheme="minorHAnsi" w:hAnsiTheme="minorHAnsi" w:cstheme="minorHAnsi"/>
          <w:sz w:val="20"/>
          <w:szCs w:val="20"/>
          <w:lang w:val="es-CO"/>
        </w:rPr>
        <w:t>P</w:t>
      </w:r>
      <w:r w:rsidRPr="0026093C">
        <w:rPr>
          <w:rFonts w:asciiTheme="minorHAnsi" w:hAnsiTheme="minorHAnsi" w:cstheme="minorHAnsi"/>
          <w:sz w:val="20"/>
          <w:szCs w:val="20"/>
          <w:lang w:val="es-CO"/>
        </w:rPr>
        <w:t xml:space="preserve">roceso de </w:t>
      </w:r>
      <w:r w:rsidR="00AB3E9A" w:rsidRPr="0026093C">
        <w:rPr>
          <w:rFonts w:asciiTheme="minorHAnsi" w:hAnsiTheme="minorHAnsi" w:cstheme="minorHAnsi"/>
          <w:sz w:val="20"/>
          <w:szCs w:val="20"/>
          <w:lang w:val="es-CO"/>
        </w:rPr>
        <w:t>Contratación</w:t>
      </w:r>
      <w:r w:rsidRPr="0026093C">
        <w:rPr>
          <w:rFonts w:asciiTheme="minorHAnsi" w:hAnsiTheme="minorHAnsi" w:cstheme="minorHAnsi"/>
          <w:sz w:val="20"/>
          <w:szCs w:val="20"/>
          <w:lang w:val="es-CO"/>
        </w:rPr>
        <w:t>.</w:t>
      </w:r>
    </w:p>
    <w:p w14:paraId="24B580F0" w14:textId="6B8D7763" w:rsidR="00DC179A" w:rsidRPr="0026093C" w:rsidRDefault="00DC179A" w:rsidP="00906325">
      <w:pPr>
        <w:pStyle w:val="Invias-VietaNumerada"/>
        <w:numPr>
          <w:ilvl w:val="1"/>
          <w:numId w:val="20"/>
        </w:numPr>
        <w:autoSpaceDE w:val="0"/>
        <w:autoSpaceDN w:val="0"/>
        <w:adjustRightInd w:val="0"/>
        <w:spacing w:before="120" w:after="240"/>
        <w:ind w:left="644" w:hanging="502"/>
        <w:rPr>
          <w:rFonts w:asciiTheme="minorHAnsi" w:hAnsiTheme="minorHAnsi" w:cstheme="minorHAnsi"/>
          <w:b/>
          <w:bCs/>
          <w:sz w:val="20"/>
          <w:szCs w:val="20"/>
          <w:lang w:val="es-CO"/>
        </w:rPr>
      </w:pPr>
      <w:r w:rsidRPr="0026093C">
        <w:rPr>
          <w:rFonts w:asciiTheme="minorHAnsi" w:hAnsiTheme="minorHAnsi" w:cstheme="minorHAnsi"/>
          <w:b/>
          <w:bCs/>
          <w:sz w:val="20"/>
          <w:szCs w:val="20"/>
          <w:lang w:val="es-CO"/>
        </w:rPr>
        <w:lastRenderedPageBreak/>
        <w:t xml:space="preserve">Consorcio: </w:t>
      </w:r>
      <w:r w:rsidR="00F4696E" w:rsidRPr="0034439C">
        <w:rPr>
          <w:rFonts w:asciiTheme="minorHAnsi" w:hAnsiTheme="minorHAnsi" w:cstheme="minorHAnsi"/>
          <w:sz w:val="20"/>
          <w:szCs w:val="20"/>
          <w:lang w:val="es-CO"/>
        </w:rPr>
        <w:t>Figura asociativa en la cual</w:t>
      </w:r>
      <w:r w:rsidR="00F4696E" w:rsidRPr="0026093C">
        <w:rPr>
          <w:rFonts w:asciiTheme="minorHAnsi" w:hAnsiTheme="minorHAnsi" w:cstheme="minorHAnsi"/>
          <w:b/>
          <w:bCs/>
          <w:sz w:val="20"/>
          <w:szCs w:val="20"/>
          <w:lang w:val="es-CO"/>
        </w:rPr>
        <w:t xml:space="preserve"> </w:t>
      </w:r>
      <w:r w:rsidRPr="0026093C">
        <w:rPr>
          <w:rFonts w:asciiTheme="minorHAnsi" w:hAnsiTheme="minorHAnsi" w:cstheme="minorHAnsi"/>
          <w:sz w:val="20"/>
          <w:szCs w:val="20"/>
          <w:lang w:val="es-CO"/>
        </w:rPr>
        <w:t>dos o más personas en forma conjunta presentan una misma propuesta para la adjudicación, celebración y ejecución de un contrato, respondiendo solidariamente de las obligaciones derivadas de la propuesta y del contrato</w:t>
      </w:r>
      <w:r w:rsidRPr="0026093C">
        <w:rPr>
          <w:rFonts w:asciiTheme="minorHAnsi" w:hAnsiTheme="minorHAnsi" w:cstheme="minorHAnsi"/>
          <w:b/>
          <w:bCs/>
          <w:sz w:val="20"/>
          <w:szCs w:val="20"/>
          <w:lang w:val="es-CO"/>
        </w:rPr>
        <w:t>.</w:t>
      </w:r>
    </w:p>
    <w:p w14:paraId="62203514" w14:textId="77777777" w:rsidR="00DC179A" w:rsidRPr="0026093C" w:rsidRDefault="00DC179A" w:rsidP="00906325">
      <w:pPr>
        <w:pStyle w:val="Invias-VietaNumerada"/>
        <w:numPr>
          <w:ilvl w:val="1"/>
          <w:numId w:val="20"/>
        </w:numPr>
        <w:autoSpaceDE w:val="0"/>
        <w:autoSpaceDN w:val="0"/>
        <w:adjustRightInd w:val="0"/>
        <w:spacing w:before="120" w:after="240"/>
        <w:ind w:left="644" w:hanging="502"/>
        <w:rPr>
          <w:rFonts w:asciiTheme="minorHAnsi" w:hAnsiTheme="minorHAnsi" w:cstheme="minorHAnsi"/>
          <w:sz w:val="20"/>
          <w:szCs w:val="20"/>
          <w:lang w:val="es-CO"/>
        </w:rPr>
      </w:pPr>
      <w:r w:rsidRPr="0026093C">
        <w:rPr>
          <w:rFonts w:asciiTheme="minorHAnsi" w:hAnsiTheme="minorHAnsi" w:cstheme="minorHAnsi"/>
          <w:b/>
          <w:sz w:val="20"/>
          <w:szCs w:val="20"/>
          <w:lang w:val="es-CO"/>
        </w:rPr>
        <w:t xml:space="preserve">Contratista: </w:t>
      </w:r>
      <w:r w:rsidRPr="0026093C">
        <w:rPr>
          <w:rFonts w:asciiTheme="minorHAnsi" w:hAnsiTheme="minorHAnsi" w:cstheme="minorHAnsi"/>
          <w:sz w:val="20"/>
          <w:szCs w:val="20"/>
          <w:lang w:val="es-CO"/>
        </w:rPr>
        <w:t>Persona natural, jurídica o el grupo de personas jurídicas o naturales, nacionales o extranjeras, asociadas entre sí que suscriben un contrato con el fin de ejecutar el objeto bajo las condiciones de modo, tiempo y lugar que en él se establecen.</w:t>
      </w:r>
    </w:p>
    <w:p w14:paraId="4EE17E72" w14:textId="4F551B16" w:rsidR="000101CE" w:rsidRPr="0034439C" w:rsidRDefault="000101CE" w:rsidP="0034439C">
      <w:pPr>
        <w:pStyle w:val="Invias-VietaNumerada"/>
        <w:numPr>
          <w:ilvl w:val="1"/>
          <w:numId w:val="20"/>
        </w:numPr>
        <w:autoSpaceDE w:val="0"/>
        <w:autoSpaceDN w:val="0"/>
        <w:adjustRightInd w:val="0"/>
        <w:spacing w:before="0" w:after="240"/>
        <w:ind w:left="647" w:hanging="505"/>
        <w:rPr>
          <w:rFonts w:asciiTheme="minorHAnsi" w:hAnsiTheme="minorHAnsi" w:cstheme="minorHAnsi"/>
          <w:sz w:val="20"/>
          <w:szCs w:val="20"/>
          <w:lang w:val="es-CO"/>
        </w:rPr>
      </w:pPr>
      <w:r w:rsidRPr="0026093C">
        <w:rPr>
          <w:rFonts w:asciiTheme="minorHAnsi" w:hAnsiTheme="minorHAnsi" w:cstheme="minorHAnsi"/>
          <w:b/>
          <w:sz w:val="20"/>
          <w:szCs w:val="20"/>
          <w:lang w:val="es-CO"/>
        </w:rPr>
        <w:t>Contrato de Interventoría</w:t>
      </w:r>
      <w:r w:rsidRPr="0034439C">
        <w:rPr>
          <w:rFonts w:asciiTheme="minorHAnsi" w:hAnsiTheme="minorHAnsi" w:cstheme="minorHAnsi"/>
          <w:sz w:val="20"/>
          <w:szCs w:val="20"/>
          <w:lang w:val="es-CO"/>
        </w:rPr>
        <w:t xml:space="preserve">: </w:t>
      </w:r>
      <w:r w:rsidRPr="0026093C">
        <w:rPr>
          <w:rFonts w:asciiTheme="minorHAnsi" w:hAnsiTheme="minorHAnsi" w:cstheme="minorHAnsi"/>
          <w:sz w:val="20"/>
          <w:szCs w:val="20"/>
          <w:lang w:val="es-CO"/>
        </w:rPr>
        <w:t>Acuerdo de voluntades celebrado por las Entidades con personas naturales o jurídicas, con el fin de llevar el control, seguimiento, y apoyo técnico especializado de la ejecución de contratos o convenios, tendientes a asegurar su correcta ejecución y cumplimiento, de acuerdo con lo previsto en las normas vigentes y lo estipulado en el respectivo contrato. La interventoría puede incluir, según el caso, el seguimiento administrativo, contable, financiero y/o jurídico.</w:t>
      </w:r>
    </w:p>
    <w:p w14:paraId="08A11B75" w14:textId="53C74334" w:rsidR="00DC179A" w:rsidRPr="0026093C" w:rsidRDefault="00DC179A" w:rsidP="00906325">
      <w:pPr>
        <w:pStyle w:val="Invias-VietaNumerada"/>
        <w:numPr>
          <w:ilvl w:val="1"/>
          <w:numId w:val="32"/>
        </w:numPr>
        <w:autoSpaceDE w:val="0"/>
        <w:autoSpaceDN w:val="0"/>
        <w:adjustRightInd w:val="0"/>
        <w:spacing w:before="120" w:after="240"/>
        <w:rPr>
          <w:rFonts w:asciiTheme="minorHAnsi" w:hAnsiTheme="minorHAnsi" w:cstheme="minorHAnsi"/>
          <w:sz w:val="20"/>
          <w:szCs w:val="20"/>
          <w:lang w:val="es-CO"/>
        </w:rPr>
      </w:pPr>
      <w:r w:rsidRPr="0026093C">
        <w:rPr>
          <w:rFonts w:asciiTheme="minorHAnsi" w:hAnsiTheme="minorHAnsi" w:cstheme="minorHAnsi"/>
          <w:b/>
          <w:sz w:val="20"/>
          <w:szCs w:val="20"/>
          <w:lang w:val="es-CO"/>
        </w:rPr>
        <w:t xml:space="preserve">Contrato de Obra: </w:t>
      </w:r>
      <w:r w:rsidRPr="0026093C">
        <w:rPr>
          <w:rFonts w:asciiTheme="minorHAnsi" w:hAnsiTheme="minorHAnsi" w:cstheme="minorHAnsi"/>
          <w:sz w:val="20"/>
          <w:szCs w:val="20"/>
          <w:lang w:val="es-CO"/>
        </w:rPr>
        <w:t>Acuerdos de voluntad</w:t>
      </w:r>
      <w:r w:rsidR="00AF0C6A" w:rsidRPr="0026093C">
        <w:rPr>
          <w:rFonts w:asciiTheme="minorHAnsi" w:hAnsiTheme="minorHAnsi" w:cstheme="minorHAnsi"/>
          <w:sz w:val="20"/>
          <w:szCs w:val="20"/>
          <w:lang w:val="es-CO"/>
        </w:rPr>
        <w:t>es</w:t>
      </w:r>
      <w:r w:rsidRPr="0026093C">
        <w:rPr>
          <w:rFonts w:asciiTheme="minorHAnsi" w:hAnsiTheme="minorHAnsi" w:cstheme="minorHAnsi"/>
          <w:sz w:val="20"/>
          <w:szCs w:val="20"/>
          <w:lang w:val="es-CO"/>
        </w:rPr>
        <w:t xml:space="preserve"> celebrados por las </w:t>
      </w:r>
      <w:r w:rsidR="000A5B60" w:rsidRPr="0026093C">
        <w:rPr>
          <w:rFonts w:asciiTheme="minorHAnsi" w:hAnsiTheme="minorHAnsi" w:cstheme="minorHAnsi"/>
          <w:sz w:val="20"/>
          <w:szCs w:val="20"/>
          <w:lang w:val="es-CO"/>
        </w:rPr>
        <w:t>E</w:t>
      </w:r>
      <w:r w:rsidRPr="0026093C">
        <w:rPr>
          <w:rFonts w:asciiTheme="minorHAnsi" w:hAnsiTheme="minorHAnsi" w:cstheme="minorHAnsi"/>
          <w:sz w:val="20"/>
          <w:szCs w:val="20"/>
          <w:lang w:val="es-CO"/>
        </w:rPr>
        <w:t xml:space="preserve">ntidades para la construcción, mantenimiento, instalación y, en general, para la realización de cualquier otro trabajo material sobre bienes inmuebles, </w:t>
      </w:r>
      <w:r w:rsidR="00872540" w:rsidRPr="0026093C">
        <w:rPr>
          <w:rFonts w:asciiTheme="minorHAnsi" w:hAnsiTheme="minorHAnsi" w:cstheme="minorHAnsi"/>
          <w:sz w:val="20"/>
          <w:szCs w:val="20"/>
          <w:lang w:val="es-CO"/>
        </w:rPr>
        <w:t>con independencia de</w:t>
      </w:r>
      <w:r w:rsidRPr="0026093C">
        <w:rPr>
          <w:rFonts w:asciiTheme="minorHAnsi" w:hAnsiTheme="minorHAnsi" w:cstheme="minorHAnsi"/>
          <w:sz w:val="20"/>
          <w:szCs w:val="20"/>
          <w:lang w:val="es-CO"/>
        </w:rPr>
        <w:t xml:space="preserve"> la modalidad de ejecución y pago</w:t>
      </w:r>
      <w:r w:rsidR="00663374" w:rsidRPr="0026093C">
        <w:rPr>
          <w:rFonts w:asciiTheme="minorHAnsi" w:hAnsiTheme="minorHAnsi" w:cstheme="minorHAnsi"/>
          <w:sz w:val="20"/>
          <w:szCs w:val="20"/>
          <w:lang w:val="es-CO"/>
        </w:rPr>
        <w:t>.</w:t>
      </w:r>
    </w:p>
    <w:p w14:paraId="27A70D28" w14:textId="424EB6C5" w:rsidR="00DC179A" w:rsidRPr="0026093C" w:rsidRDefault="00DC179A" w:rsidP="00906325">
      <w:pPr>
        <w:pStyle w:val="Invias-VietaNumerada"/>
        <w:numPr>
          <w:ilvl w:val="1"/>
          <w:numId w:val="32"/>
        </w:numPr>
        <w:autoSpaceDE w:val="0"/>
        <w:autoSpaceDN w:val="0"/>
        <w:adjustRightInd w:val="0"/>
        <w:spacing w:before="120" w:after="240"/>
        <w:rPr>
          <w:rFonts w:asciiTheme="minorHAnsi" w:hAnsiTheme="minorHAnsi" w:cstheme="minorHAnsi"/>
          <w:b/>
          <w:sz w:val="20"/>
          <w:szCs w:val="20"/>
          <w:lang w:val="es-CO"/>
        </w:rPr>
      </w:pPr>
      <w:r w:rsidRPr="0026093C">
        <w:rPr>
          <w:rFonts w:asciiTheme="minorHAnsi" w:hAnsiTheme="minorHAnsi" w:cstheme="minorHAnsi"/>
          <w:b/>
          <w:sz w:val="20"/>
          <w:szCs w:val="20"/>
          <w:lang w:val="es-CO"/>
        </w:rPr>
        <w:t>Documentos Tipo</w:t>
      </w:r>
      <w:bookmarkStart w:id="0" w:name="_Hlk65594486"/>
      <w:r w:rsidRPr="0026093C">
        <w:rPr>
          <w:rFonts w:asciiTheme="minorHAnsi" w:hAnsiTheme="minorHAnsi" w:cstheme="minorHAnsi"/>
          <w:b/>
          <w:sz w:val="20"/>
          <w:szCs w:val="20"/>
          <w:lang w:val="es-CO"/>
        </w:rPr>
        <w:t xml:space="preserve">: </w:t>
      </w:r>
      <w:r w:rsidRPr="0026093C">
        <w:rPr>
          <w:rFonts w:asciiTheme="minorHAnsi" w:hAnsiTheme="minorHAnsi" w:cstheme="minorHAnsi"/>
          <w:bCs/>
          <w:sz w:val="20"/>
          <w:szCs w:val="20"/>
          <w:lang w:val="es-CO"/>
        </w:rPr>
        <w:t xml:space="preserve">Documentos adoptados por la Agencia Nacional de Contratación Pública </w:t>
      </w:r>
      <w:r w:rsidR="006C55B9" w:rsidRPr="0026093C">
        <w:rPr>
          <w:rFonts w:asciiTheme="minorHAnsi" w:hAnsiTheme="minorHAnsi" w:cstheme="minorHAnsi"/>
          <w:bCs/>
          <w:sz w:val="20"/>
          <w:szCs w:val="20"/>
          <w:lang w:val="es-CO"/>
        </w:rPr>
        <w:t xml:space="preserve">– Colombia Compra Eficiente </w:t>
      </w:r>
      <w:r w:rsidRPr="0026093C">
        <w:rPr>
          <w:rFonts w:asciiTheme="minorHAnsi" w:hAnsiTheme="minorHAnsi" w:cstheme="minorHAnsi"/>
          <w:bCs/>
          <w:sz w:val="20"/>
          <w:szCs w:val="20"/>
          <w:lang w:val="es-CO"/>
        </w:rPr>
        <w:t xml:space="preserve">que </w:t>
      </w:r>
      <w:r w:rsidR="000002DE" w:rsidRPr="0026093C">
        <w:rPr>
          <w:rFonts w:asciiTheme="minorHAnsi" w:hAnsiTheme="minorHAnsi" w:cstheme="minorHAnsi"/>
          <w:bCs/>
          <w:sz w:val="20"/>
          <w:szCs w:val="20"/>
          <w:lang w:val="es-CO"/>
        </w:rPr>
        <w:t xml:space="preserve">establecen </w:t>
      </w:r>
      <w:r w:rsidRPr="0026093C">
        <w:rPr>
          <w:rFonts w:asciiTheme="minorHAnsi" w:hAnsiTheme="minorHAnsi" w:cstheme="minorHAnsi"/>
          <w:bCs/>
          <w:sz w:val="20"/>
          <w:szCs w:val="20"/>
          <w:lang w:val="es-CO"/>
        </w:rPr>
        <w:t xml:space="preserve">los requisitos habilitantes, factores técnicos, económicos y otros </w:t>
      </w:r>
      <w:r w:rsidR="000002DE" w:rsidRPr="0026093C">
        <w:rPr>
          <w:rFonts w:asciiTheme="minorHAnsi" w:hAnsiTheme="minorHAnsi" w:cstheme="minorHAnsi"/>
          <w:bCs/>
          <w:sz w:val="20"/>
          <w:szCs w:val="20"/>
          <w:lang w:val="es-CO"/>
        </w:rPr>
        <w:t xml:space="preserve">requisitos que representen </w:t>
      </w:r>
      <w:r w:rsidR="00D43F44" w:rsidRPr="0026093C">
        <w:rPr>
          <w:rFonts w:asciiTheme="minorHAnsi" w:hAnsiTheme="minorHAnsi" w:cstheme="minorHAnsi"/>
          <w:bCs/>
          <w:sz w:val="20"/>
          <w:szCs w:val="20"/>
          <w:lang w:val="es-CO"/>
        </w:rPr>
        <w:t>buenas prácticas contractuales</w:t>
      </w:r>
      <w:r w:rsidRPr="0026093C">
        <w:rPr>
          <w:rFonts w:asciiTheme="minorHAnsi" w:hAnsiTheme="minorHAnsi" w:cstheme="minorHAnsi"/>
          <w:bCs/>
          <w:sz w:val="20"/>
          <w:szCs w:val="20"/>
          <w:lang w:val="es-CO"/>
        </w:rPr>
        <w:t xml:space="preserve"> de carácter obligatorio para las </w:t>
      </w:r>
      <w:r w:rsidR="00D43F44" w:rsidRPr="0026093C">
        <w:rPr>
          <w:rFonts w:asciiTheme="minorHAnsi" w:hAnsiTheme="minorHAnsi" w:cstheme="minorHAnsi"/>
          <w:bCs/>
          <w:sz w:val="20"/>
          <w:szCs w:val="20"/>
          <w:lang w:val="es-CO"/>
        </w:rPr>
        <w:t>Entidades</w:t>
      </w:r>
      <w:r w:rsidRPr="0026093C">
        <w:rPr>
          <w:rFonts w:asciiTheme="minorHAnsi" w:hAnsiTheme="minorHAnsi" w:cstheme="minorHAnsi"/>
          <w:bCs/>
          <w:sz w:val="20"/>
          <w:szCs w:val="20"/>
          <w:lang w:val="es-CO"/>
        </w:rPr>
        <w:t xml:space="preserve"> </w:t>
      </w:r>
      <w:r w:rsidR="00C21378" w:rsidRPr="0026093C">
        <w:rPr>
          <w:rFonts w:asciiTheme="minorHAnsi" w:hAnsiTheme="minorHAnsi" w:cstheme="minorHAnsi"/>
          <w:bCs/>
          <w:sz w:val="20"/>
          <w:szCs w:val="20"/>
          <w:lang w:val="es-CO"/>
        </w:rPr>
        <w:t xml:space="preserve">sometidas </w:t>
      </w:r>
      <w:r w:rsidRPr="0026093C">
        <w:rPr>
          <w:rFonts w:asciiTheme="minorHAnsi" w:hAnsiTheme="minorHAnsi" w:cstheme="minorHAnsi"/>
          <w:bCs/>
          <w:sz w:val="20"/>
          <w:szCs w:val="20"/>
          <w:lang w:val="es-CO"/>
        </w:rPr>
        <w:t>por el Estatuto General de Contratación de la Administración Pública</w:t>
      </w:r>
      <w:r w:rsidRPr="0026093C">
        <w:rPr>
          <w:rFonts w:asciiTheme="minorHAnsi" w:hAnsiTheme="minorHAnsi" w:cstheme="minorHAnsi"/>
          <w:b/>
          <w:sz w:val="20"/>
          <w:szCs w:val="20"/>
          <w:lang w:val="es-CO"/>
        </w:rPr>
        <w:t>.</w:t>
      </w:r>
      <w:bookmarkEnd w:id="0"/>
    </w:p>
    <w:p w14:paraId="4EB06D1B" w14:textId="6C083549" w:rsidR="00DC179A" w:rsidRPr="0026093C" w:rsidRDefault="00DC179A" w:rsidP="00906325">
      <w:pPr>
        <w:pStyle w:val="Invias-VietaNumerada"/>
        <w:numPr>
          <w:ilvl w:val="1"/>
          <w:numId w:val="33"/>
        </w:numPr>
        <w:autoSpaceDE w:val="0"/>
        <w:autoSpaceDN w:val="0"/>
        <w:adjustRightInd w:val="0"/>
        <w:spacing w:before="120" w:after="240"/>
        <w:ind w:left="567" w:hanging="425"/>
        <w:rPr>
          <w:rFonts w:asciiTheme="minorHAnsi" w:hAnsiTheme="minorHAnsi" w:cstheme="minorHAnsi"/>
          <w:sz w:val="20"/>
          <w:szCs w:val="20"/>
          <w:lang w:val="es-CO"/>
        </w:rPr>
      </w:pPr>
      <w:r w:rsidRPr="0026093C">
        <w:rPr>
          <w:rFonts w:asciiTheme="minorHAnsi" w:hAnsiTheme="minorHAnsi" w:cstheme="minorHAnsi"/>
          <w:b/>
          <w:sz w:val="20"/>
          <w:szCs w:val="20"/>
          <w:lang w:val="es-CO"/>
        </w:rPr>
        <w:t xml:space="preserve">EPC (por sus siglas en inglés </w:t>
      </w:r>
      <w:proofErr w:type="spellStart"/>
      <w:r w:rsidRPr="0026093C">
        <w:rPr>
          <w:rFonts w:asciiTheme="minorHAnsi" w:hAnsiTheme="minorHAnsi" w:cstheme="minorHAnsi"/>
          <w:b/>
          <w:sz w:val="20"/>
          <w:szCs w:val="20"/>
          <w:lang w:val="es-CO"/>
        </w:rPr>
        <w:t>Engineering</w:t>
      </w:r>
      <w:proofErr w:type="spellEnd"/>
      <w:r w:rsidRPr="0026093C">
        <w:rPr>
          <w:rFonts w:asciiTheme="minorHAnsi" w:hAnsiTheme="minorHAnsi" w:cstheme="minorHAnsi"/>
          <w:b/>
          <w:sz w:val="20"/>
          <w:szCs w:val="20"/>
          <w:lang w:val="es-CO"/>
        </w:rPr>
        <w:t xml:space="preserve">, </w:t>
      </w:r>
      <w:proofErr w:type="spellStart"/>
      <w:r w:rsidRPr="0026093C">
        <w:rPr>
          <w:rFonts w:asciiTheme="minorHAnsi" w:hAnsiTheme="minorHAnsi" w:cstheme="minorHAnsi"/>
          <w:b/>
          <w:sz w:val="20"/>
          <w:szCs w:val="20"/>
          <w:lang w:val="es-CO"/>
        </w:rPr>
        <w:t>Procurement</w:t>
      </w:r>
      <w:proofErr w:type="spellEnd"/>
      <w:r w:rsidRPr="0026093C">
        <w:rPr>
          <w:rFonts w:asciiTheme="minorHAnsi" w:hAnsiTheme="minorHAnsi" w:cstheme="minorHAnsi"/>
          <w:b/>
          <w:sz w:val="20"/>
          <w:szCs w:val="20"/>
          <w:lang w:val="es-CO"/>
        </w:rPr>
        <w:t xml:space="preserve"> and </w:t>
      </w:r>
      <w:proofErr w:type="spellStart"/>
      <w:r w:rsidRPr="0026093C">
        <w:rPr>
          <w:rFonts w:asciiTheme="minorHAnsi" w:hAnsiTheme="minorHAnsi" w:cstheme="minorHAnsi"/>
          <w:b/>
          <w:sz w:val="20"/>
          <w:szCs w:val="20"/>
          <w:lang w:val="es-CO"/>
        </w:rPr>
        <w:t>Construction</w:t>
      </w:r>
      <w:proofErr w:type="spellEnd"/>
      <w:r w:rsidRPr="0026093C">
        <w:rPr>
          <w:rFonts w:asciiTheme="minorHAnsi" w:hAnsiTheme="minorHAnsi" w:cstheme="minorHAnsi"/>
          <w:b/>
          <w:sz w:val="20"/>
          <w:szCs w:val="20"/>
          <w:lang w:val="es-CO"/>
        </w:rPr>
        <w:t xml:space="preserve">): </w:t>
      </w:r>
      <w:r w:rsidRPr="0026093C">
        <w:rPr>
          <w:rFonts w:asciiTheme="minorHAnsi" w:hAnsiTheme="minorHAnsi" w:cstheme="minorHAnsi"/>
          <w:sz w:val="20"/>
          <w:szCs w:val="20"/>
          <w:lang w:val="es-CO"/>
        </w:rPr>
        <w:t xml:space="preserve">Contrato que tiene como objetivos principales los servicios de ingeniería, adquisición y construcción. El </w:t>
      </w:r>
      <w:r w:rsidR="004E6D7F" w:rsidRPr="0026093C">
        <w:rPr>
          <w:rFonts w:asciiTheme="minorHAnsi" w:hAnsiTheme="minorHAnsi" w:cstheme="minorHAnsi"/>
          <w:sz w:val="20"/>
          <w:szCs w:val="20"/>
          <w:lang w:val="es-CO"/>
        </w:rPr>
        <w:t>Contratista</w:t>
      </w:r>
      <w:r w:rsidRPr="0026093C">
        <w:rPr>
          <w:rFonts w:asciiTheme="minorHAnsi" w:hAnsiTheme="minorHAnsi" w:cstheme="minorHAnsi"/>
          <w:sz w:val="20"/>
          <w:szCs w:val="20"/>
          <w:lang w:val="es-CO"/>
        </w:rPr>
        <w:t>, junto con sus funciones tradicionales relacionadas con el suministro de equipos, la construcción y la puesta en marcha, asume la ingeniería del proyecto y la responsabilidad global frente al contratante. También es denominado como contrato de construcción “llave en mano”.</w:t>
      </w:r>
    </w:p>
    <w:p w14:paraId="615679C7" w14:textId="45D40FAD" w:rsidR="00DC179A" w:rsidRPr="0026093C" w:rsidRDefault="00DC179A" w:rsidP="00906325">
      <w:pPr>
        <w:pStyle w:val="Invias-VietaNumerada"/>
        <w:numPr>
          <w:ilvl w:val="1"/>
          <w:numId w:val="33"/>
        </w:numPr>
        <w:autoSpaceDE w:val="0"/>
        <w:autoSpaceDN w:val="0"/>
        <w:adjustRightInd w:val="0"/>
        <w:spacing w:before="120" w:after="240"/>
        <w:ind w:left="567" w:hanging="502"/>
        <w:rPr>
          <w:rFonts w:asciiTheme="minorHAnsi" w:hAnsiTheme="minorHAnsi" w:cstheme="minorHAnsi"/>
          <w:sz w:val="20"/>
          <w:szCs w:val="20"/>
          <w:lang w:val="es-CO"/>
        </w:rPr>
      </w:pPr>
      <w:r w:rsidRPr="0026093C">
        <w:rPr>
          <w:rFonts w:asciiTheme="minorHAnsi" w:hAnsiTheme="minorHAnsi" w:cstheme="minorHAnsi"/>
          <w:b/>
          <w:bCs/>
          <w:sz w:val="20"/>
          <w:szCs w:val="20"/>
          <w:lang w:val="es-CO"/>
        </w:rPr>
        <w:t>Estados Financieros:</w:t>
      </w:r>
      <w:r w:rsidRPr="0026093C">
        <w:rPr>
          <w:rFonts w:asciiTheme="minorHAnsi" w:hAnsiTheme="minorHAnsi" w:cstheme="minorHAnsi"/>
          <w:sz w:val="20"/>
          <w:szCs w:val="20"/>
          <w:lang w:val="es-CO"/>
        </w:rPr>
        <w:t xml:space="preserve"> </w:t>
      </w:r>
      <w:r w:rsidR="3C8A5ACD" w:rsidRPr="0026093C">
        <w:rPr>
          <w:rFonts w:asciiTheme="minorHAnsi" w:hAnsiTheme="minorHAnsi" w:cstheme="minorHAnsi"/>
          <w:sz w:val="20"/>
          <w:szCs w:val="20"/>
          <w:lang w:val="es-CO"/>
        </w:rPr>
        <w:t>I</w:t>
      </w:r>
      <w:r w:rsidRPr="0026093C">
        <w:rPr>
          <w:rFonts w:asciiTheme="minorHAnsi" w:hAnsiTheme="minorHAnsi" w:cstheme="minorHAnsi"/>
          <w:sz w:val="20"/>
          <w:szCs w:val="20"/>
          <w:lang w:val="es-CO"/>
        </w:rPr>
        <w:t>nformes utilizados en las instituciones/empresas</w:t>
      </w:r>
      <w:r w:rsidR="4C9CD8C3" w:rsidRPr="0026093C">
        <w:rPr>
          <w:rFonts w:asciiTheme="minorHAnsi" w:hAnsiTheme="minorHAnsi" w:cstheme="minorHAnsi"/>
          <w:sz w:val="20"/>
          <w:szCs w:val="20"/>
          <w:lang w:val="es-CO"/>
        </w:rPr>
        <w:t xml:space="preserve"> que reflejan</w:t>
      </w:r>
      <w:r w:rsidRPr="0026093C">
        <w:rPr>
          <w:rFonts w:asciiTheme="minorHAnsi" w:hAnsiTheme="minorHAnsi" w:cstheme="minorHAnsi"/>
          <w:sz w:val="20"/>
          <w:szCs w:val="20"/>
          <w:lang w:val="es-CO"/>
        </w:rPr>
        <w:t xml:space="preserve"> la situación económica y financiera y los cambios que se dan en cierta fecha o per</w:t>
      </w:r>
      <w:r w:rsidR="00291E7F" w:rsidRPr="0026093C">
        <w:rPr>
          <w:rFonts w:asciiTheme="minorHAnsi" w:hAnsiTheme="minorHAnsi" w:cstheme="minorHAnsi"/>
          <w:sz w:val="20"/>
          <w:szCs w:val="20"/>
          <w:lang w:val="es-CO"/>
        </w:rPr>
        <w:t>í</w:t>
      </w:r>
      <w:r w:rsidRPr="0026093C">
        <w:rPr>
          <w:rFonts w:asciiTheme="minorHAnsi" w:hAnsiTheme="minorHAnsi" w:cstheme="minorHAnsi"/>
          <w:sz w:val="20"/>
          <w:szCs w:val="20"/>
          <w:lang w:val="es-CO"/>
        </w:rPr>
        <w:t xml:space="preserve">odo determinado. Un juego completo de estados financieros comprende: (a) un estado de situación financiera al final del período; (b) un estado del resultado integral del período; (c) un estado de cambios en el patrimonio del período; (d) un estado de flujos de efectivo del período; (e) notas que incluyan un resumen de las políticas contables más significativas y otra información explicativa; y (f) un estado de situación financiera al principio del primer período comparativo, cuando una </w:t>
      </w:r>
      <w:r w:rsidR="00FC6D00" w:rsidRPr="0026093C">
        <w:rPr>
          <w:rFonts w:asciiTheme="minorHAnsi" w:hAnsiTheme="minorHAnsi" w:cstheme="minorHAnsi"/>
          <w:sz w:val="20"/>
          <w:szCs w:val="20"/>
          <w:lang w:val="es-CO"/>
        </w:rPr>
        <w:t xml:space="preserve">Entidad </w:t>
      </w:r>
      <w:r w:rsidRPr="0026093C">
        <w:rPr>
          <w:rFonts w:asciiTheme="minorHAnsi" w:hAnsiTheme="minorHAnsi" w:cstheme="minorHAnsi"/>
          <w:sz w:val="20"/>
          <w:szCs w:val="20"/>
          <w:lang w:val="es-CO"/>
        </w:rPr>
        <w:t xml:space="preserve">aplique una política contable retroactivamente o realice una </w:t>
      </w:r>
      <w:proofErr w:type="spellStart"/>
      <w:r w:rsidRPr="0026093C">
        <w:rPr>
          <w:rFonts w:asciiTheme="minorHAnsi" w:hAnsiTheme="minorHAnsi" w:cstheme="minorHAnsi"/>
          <w:sz w:val="20"/>
          <w:szCs w:val="20"/>
          <w:lang w:val="es-CO"/>
        </w:rPr>
        <w:t>reexpresión</w:t>
      </w:r>
      <w:proofErr w:type="spellEnd"/>
      <w:r w:rsidRPr="0026093C">
        <w:rPr>
          <w:rFonts w:asciiTheme="minorHAnsi" w:hAnsiTheme="minorHAnsi" w:cstheme="minorHAnsi"/>
          <w:sz w:val="20"/>
          <w:szCs w:val="20"/>
          <w:lang w:val="es-CO"/>
        </w:rPr>
        <w:t xml:space="preserve"> retroactiva de partidas en sus estados financieros, o cuando reclasifique partidas en sus estados financieros.</w:t>
      </w:r>
    </w:p>
    <w:p w14:paraId="4D8AA062" w14:textId="1935CAEE" w:rsidR="00DC179A" w:rsidRPr="0026093C" w:rsidRDefault="00DC179A" w:rsidP="00906325">
      <w:pPr>
        <w:pStyle w:val="Invias-VietaNumerada"/>
        <w:numPr>
          <w:ilvl w:val="1"/>
          <w:numId w:val="33"/>
        </w:numPr>
        <w:autoSpaceDE w:val="0"/>
        <w:autoSpaceDN w:val="0"/>
        <w:adjustRightInd w:val="0"/>
        <w:spacing w:before="120" w:after="240"/>
        <w:ind w:left="567" w:hanging="502"/>
        <w:rPr>
          <w:rFonts w:asciiTheme="minorHAnsi" w:hAnsiTheme="minorHAnsi" w:cstheme="minorHAnsi"/>
          <w:b/>
          <w:bCs/>
          <w:sz w:val="20"/>
          <w:szCs w:val="20"/>
          <w:lang w:val="es-CO"/>
        </w:rPr>
      </w:pPr>
      <w:r w:rsidRPr="0026093C">
        <w:rPr>
          <w:rFonts w:asciiTheme="minorHAnsi" w:hAnsiTheme="minorHAnsi" w:cstheme="minorHAnsi"/>
          <w:b/>
          <w:bCs/>
          <w:sz w:val="20"/>
          <w:szCs w:val="20"/>
          <w:lang w:val="es-CO"/>
        </w:rPr>
        <w:t xml:space="preserve">Estudios Previos: </w:t>
      </w:r>
      <w:r w:rsidRPr="0026093C">
        <w:rPr>
          <w:rFonts w:asciiTheme="minorHAnsi" w:hAnsiTheme="minorHAnsi" w:cstheme="minorHAnsi"/>
          <w:sz w:val="20"/>
          <w:szCs w:val="20"/>
          <w:lang w:val="es-CO"/>
        </w:rPr>
        <w:t>Justificación jurídica, técnica, económica y financiera del proyecto que realiza la Entidad de acuerdo con las Leyes 80 de 1993 y 1150 de 2007 y el Decreto 1082 de 2015</w:t>
      </w:r>
      <w:r w:rsidR="00164321" w:rsidRPr="0026093C">
        <w:rPr>
          <w:rFonts w:asciiTheme="minorHAnsi" w:hAnsiTheme="minorHAnsi" w:cstheme="minorHAnsi"/>
          <w:sz w:val="20"/>
          <w:szCs w:val="20"/>
          <w:lang w:val="es-CO"/>
        </w:rPr>
        <w:t xml:space="preserve"> o las normas que lo adicionen, modifiquen o complementen</w:t>
      </w:r>
      <w:r w:rsidRPr="0026093C">
        <w:rPr>
          <w:rFonts w:asciiTheme="minorHAnsi" w:hAnsiTheme="minorHAnsi" w:cstheme="minorHAnsi"/>
          <w:b/>
          <w:bCs/>
          <w:sz w:val="20"/>
          <w:szCs w:val="20"/>
          <w:lang w:val="es-CO"/>
        </w:rPr>
        <w:t>.</w:t>
      </w:r>
    </w:p>
    <w:p w14:paraId="5A37A851" w14:textId="78CFD196" w:rsidR="00DC179A" w:rsidRPr="0026093C" w:rsidRDefault="00DC179A" w:rsidP="00906325">
      <w:pPr>
        <w:pStyle w:val="Invias-VietaNumerada"/>
        <w:numPr>
          <w:ilvl w:val="1"/>
          <w:numId w:val="33"/>
        </w:numPr>
        <w:autoSpaceDE w:val="0"/>
        <w:autoSpaceDN w:val="0"/>
        <w:adjustRightInd w:val="0"/>
        <w:spacing w:before="120" w:after="240"/>
        <w:ind w:left="567" w:hanging="502"/>
        <w:rPr>
          <w:rFonts w:asciiTheme="minorHAnsi" w:hAnsiTheme="minorHAnsi" w:cstheme="minorHAnsi"/>
          <w:bCs/>
          <w:sz w:val="20"/>
          <w:szCs w:val="20"/>
          <w:lang w:val="es-CO"/>
        </w:rPr>
      </w:pPr>
      <w:r w:rsidRPr="0026093C">
        <w:rPr>
          <w:rFonts w:asciiTheme="minorHAnsi" w:hAnsiTheme="minorHAnsi" w:cstheme="minorHAnsi"/>
          <w:b/>
          <w:sz w:val="20"/>
          <w:szCs w:val="20"/>
          <w:lang w:val="es-CO"/>
        </w:rPr>
        <w:t xml:space="preserve">Formato: </w:t>
      </w:r>
      <w:r w:rsidRPr="0026093C">
        <w:rPr>
          <w:rFonts w:asciiTheme="minorHAnsi" w:hAnsiTheme="minorHAnsi" w:cstheme="minorHAnsi"/>
          <w:bCs/>
          <w:sz w:val="20"/>
          <w:szCs w:val="20"/>
          <w:lang w:val="es-CO"/>
        </w:rPr>
        <w:t xml:space="preserve">Documentos que aporta el </w:t>
      </w:r>
      <w:r w:rsidR="00164321" w:rsidRPr="0026093C">
        <w:rPr>
          <w:rFonts w:asciiTheme="minorHAnsi" w:hAnsiTheme="minorHAnsi" w:cstheme="minorHAnsi"/>
          <w:bCs/>
          <w:sz w:val="20"/>
          <w:szCs w:val="20"/>
          <w:lang w:val="es-CO"/>
        </w:rPr>
        <w:t xml:space="preserve">Proponente </w:t>
      </w:r>
      <w:r w:rsidRPr="0026093C">
        <w:rPr>
          <w:rFonts w:asciiTheme="minorHAnsi" w:hAnsiTheme="minorHAnsi" w:cstheme="minorHAnsi"/>
          <w:bCs/>
          <w:sz w:val="20"/>
          <w:szCs w:val="20"/>
          <w:lang w:val="es-CO"/>
        </w:rPr>
        <w:t xml:space="preserve">y que hacen parte integral de su oferta. </w:t>
      </w:r>
    </w:p>
    <w:p w14:paraId="244107AA" w14:textId="131D30D2" w:rsidR="00DC179A" w:rsidRPr="0026093C" w:rsidRDefault="00DC179A" w:rsidP="00906325">
      <w:pPr>
        <w:pStyle w:val="Invias-VietaNumerada"/>
        <w:numPr>
          <w:ilvl w:val="1"/>
          <w:numId w:val="33"/>
        </w:numPr>
        <w:autoSpaceDE w:val="0"/>
        <w:autoSpaceDN w:val="0"/>
        <w:adjustRightInd w:val="0"/>
        <w:spacing w:before="120" w:after="240"/>
        <w:ind w:left="567" w:hanging="502"/>
        <w:rPr>
          <w:rFonts w:asciiTheme="minorHAnsi" w:hAnsiTheme="minorHAnsi" w:cstheme="minorHAnsi"/>
          <w:b/>
          <w:sz w:val="20"/>
          <w:szCs w:val="20"/>
          <w:lang w:val="es-CO"/>
        </w:rPr>
      </w:pPr>
      <w:r w:rsidRPr="0026093C">
        <w:rPr>
          <w:rFonts w:asciiTheme="minorHAnsi" w:hAnsiTheme="minorHAnsi" w:cstheme="minorHAnsi"/>
          <w:b/>
          <w:sz w:val="20"/>
          <w:szCs w:val="20"/>
          <w:lang w:val="es-CO"/>
        </w:rPr>
        <w:t xml:space="preserve">Formulario: </w:t>
      </w:r>
      <w:r w:rsidRPr="0026093C">
        <w:rPr>
          <w:rFonts w:asciiTheme="minorHAnsi" w:hAnsiTheme="minorHAnsi" w:cstheme="minorHAnsi"/>
          <w:bCs/>
          <w:sz w:val="20"/>
          <w:szCs w:val="20"/>
          <w:lang w:val="es-CO"/>
        </w:rPr>
        <w:t>Documento por medio del cual la Entidad solicita información específica</w:t>
      </w:r>
      <w:r w:rsidR="00B323EC" w:rsidRPr="0026093C">
        <w:rPr>
          <w:rFonts w:asciiTheme="minorHAnsi" w:hAnsiTheme="minorHAnsi" w:cstheme="minorHAnsi"/>
          <w:bCs/>
          <w:sz w:val="20"/>
          <w:szCs w:val="20"/>
          <w:lang w:val="es-CO"/>
        </w:rPr>
        <w:t xml:space="preserve"> relacionada con la oferta económica</w:t>
      </w:r>
      <w:r w:rsidRPr="0026093C">
        <w:rPr>
          <w:rFonts w:asciiTheme="minorHAnsi" w:hAnsiTheme="minorHAnsi" w:cstheme="minorHAnsi"/>
          <w:bCs/>
          <w:sz w:val="20"/>
          <w:szCs w:val="20"/>
          <w:lang w:val="es-CO"/>
        </w:rPr>
        <w:t xml:space="preserve"> y que debe ser diligenciada por el </w:t>
      </w:r>
      <w:r w:rsidR="00B323EC" w:rsidRPr="0026093C">
        <w:rPr>
          <w:rFonts w:asciiTheme="minorHAnsi" w:hAnsiTheme="minorHAnsi" w:cstheme="minorHAnsi"/>
          <w:bCs/>
          <w:sz w:val="20"/>
          <w:szCs w:val="20"/>
          <w:lang w:val="es-CO"/>
        </w:rPr>
        <w:t>Proponente.</w:t>
      </w:r>
      <w:r w:rsidR="00B323EC" w:rsidRPr="0026093C" w:rsidDel="007B6C8F">
        <w:rPr>
          <w:rFonts w:asciiTheme="minorHAnsi" w:hAnsiTheme="minorHAnsi" w:cstheme="minorHAnsi"/>
          <w:b/>
          <w:sz w:val="20"/>
          <w:szCs w:val="20"/>
          <w:lang w:val="es-CO"/>
        </w:rPr>
        <w:t xml:space="preserve"> </w:t>
      </w:r>
    </w:p>
    <w:p w14:paraId="6DCFCF3C" w14:textId="7A96BAA1" w:rsidR="00DC179A" w:rsidRPr="0026093C" w:rsidRDefault="00DC179A" w:rsidP="00906325">
      <w:pPr>
        <w:pStyle w:val="Invias-VietaNumerada"/>
        <w:numPr>
          <w:ilvl w:val="1"/>
          <w:numId w:val="33"/>
        </w:numPr>
        <w:autoSpaceDE w:val="0"/>
        <w:autoSpaceDN w:val="0"/>
        <w:adjustRightInd w:val="0"/>
        <w:spacing w:before="120" w:after="240"/>
        <w:ind w:left="567" w:hanging="502"/>
        <w:rPr>
          <w:rFonts w:asciiTheme="minorHAnsi" w:hAnsiTheme="minorHAnsi" w:cstheme="minorHAnsi"/>
          <w:sz w:val="20"/>
          <w:szCs w:val="20"/>
          <w:lang w:val="es-CO"/>
        </w:rPr>
      </w:pPr>
      <w:r w:rsidRPr="0026093C">
        <w:rPr>
          <w:rFonts w:asciiTheme="minorHAnsi" w:hAnsiTheme="minorHAnsi" w:cstheme="minorHAnsi"/>
          <w:b/>
          <w:bCs/>
          <w:sz w:val="20"/>
          <w:szCs w:val="20"/>
          <w:lang w:val="es-CO"/>
        </w:rPr>
        <w:lastRenderedPageBreak/>
        <w:t xml:space="preserve">Garantía: </w:t>
      </w:r>
      <w:r w:rsidR="06853FD9" w:rsidRPr="0026093C">
        <w:rPr>
          <w:rFonts w:asciiTheme="minorHAnsi" w:hAnsiTheme="minorHAnsi" w:cstheme="minorHAnsi"/>
          <w:sz w:val="20"/>
          <w:szCs w:val="20"/>
          <w:lang w:val="es-CO"/>
        </w:rPr>
        <w:t>Respaldo que</w:t>
      </w:r>
      <w:r w:rsidRPr="0026093C">
        <w:rPr>
          <w:rFonts w:asciiTheme="minorHAnsi" w:hAnsiTheme="minorHAnsi" w:cstheme="minorHAnsi"/>
          <w:sz w:val="20"/>
          <w:szCs w:val="20"/>
          <w:lang w:val="es-CO"/>
        </w:rPr>
        <w:t xml:space="preserve"> tiene como fin </w:t>
      </w:r>
      <w:r w:rsidR="16776AE8" w:rsidRPr="0026093C">
        <w:rPr>
          <w:rFonts w:asciiTheme="minorHAnsi" w:hAnsiTheme="minorHAnsi" w:cstheme="minorHAnsi"/>
          <w:sz w:val="20"/>
          <w:szCs w:val="20"/>
          <w:lang w:val="es-CO"/>
        </w:rPr>
        <w:t xml:space="preserve">el pago a favor de la Entidad </w:t>
      </w:r>
      <w:r w:rsidRPr="0026093C">
        <w:rPr>
          <w:rFonts w:asciiTheme="minorHAnsi" w:hAnsiTheme="minorHAnsi" w:cstheme="minorHAnsi"/>
          <w:sz w:val="20"/>
          <w:szCs w:val="20"/>
          <w:lang w:val="es-CO"/>
        </w:rPr>
        <w:t xml:space="preserve">de </w:t>
      </w:r>
      <w:r w:rsidR="6EF47E72" w:rsidRPr="0026093C">
        <w:rPr>
          <w:rFonts w:asciiTheme="minorHAnsi" w:hAnsiTheme="minorHAnsi" w:cstheme="minorHAnsi"/>
          <w:sz w:val="20"/>
          <w:szCs w:val="20"/>
          <w:lang w:val="es-CO"/>
        </w:rPr>
        <w:t>las</w:t>
      </w:r>
      <w:r w:rsidRPr="0026093C">
        <w:rPr>
          <w:rFonts w:asciiTheme="minorHAnsi" w:hAnsiTheme="minorHAnsi" w:cstheme="minorHAnsi"/>
          <w:sz w:val="20"/>
          <w:szCs w:val="20"/>
          <w:lang w:val="es-CO"/>
        </w:rPr>
        <w:t xml:space="preserve"> indemnizaci</w:t>
      </w:r>
      <w:r w:rsidR="59CCEE2C" w:rsidRPr="0026093C">
        <w:rPr>
          <w:rFonts w:asciiTheme="minorHAnsi" w:hAnsiTheme="minorHAnsi" w:cstheme="minorHAnsi"/>
          <w:sz w:val="20"/>
          <w:szCs w:val="20"/>
          <w:lang w:val="es-CO"/>
        </w:rPr>
        <w:t>ones</w:t>
      </w:r>
      <w:r w:rsidRPr="0026093C">
        <w:rPr>
          <w:rFonts w:asciiTheme="minorHAnsi" w:hAnsiTheme="minorHAnsi" w:cstheme="minorHAnsi"/>
          <w:sz w:val="20"/>
          <w:szCs w:val="20"/>
          <w:lang w:val="es-CO"/>
        </w:rPr>
        <w:t xml:space="preserve"> o sanci</w:t>
      </w:r>
      <w:r w:rsidR="0D68D801" w:rsidRPr="0026093C">
        <w:rPr>
          <w:rFonts w:asciiTheme="minorHAnsi" w:hAnsiTheme="minorHAnsi" w:cstheme="minorHAnsi"/>
          <w:sz w:val="20"/>
          <w:szCs w:val="20"/>
          <w:lang w:val="es-CO"/>
        </w:rPr>
        <w:t>o</w:t>
      </w:r>
      <w:r w:rsidRPr="0026093C">
        <w:rPr>
          <w:rFonts w:asciiTheme="minorHAnsi" w:hAnsiTheme="minorHAnsi" w:cstheme="minorHAnsi"/>
          <w:sz w:val="20"/>
          <w:szCs w:val="20"/>
          <w:lang w:val="es-CO"/>
        </w:rPr>
        <w:t>n</w:t>
      </w:r>
      <w:r w:rsidR="13834CEF" w:rsidRPr="0026093C">
        <w:rPr>
          <w:rFonts w:asciiTheme="minorHAnsi" w:hAnsiTheme="minorHAnsi" w:cstheme="minorHAnsi"/>
          <w:sz w:val="20"/>
          <w:szCs w:val="20"/>
          <w:lang w:val="es-CO"/>
        </w:rPr>
        <w:t>es</w:t>
      </w:r>
      <w:r w:rsidRPr="0026093C">
        <w:rPr>
          <w:rFonts w:asciiTheme="minorHAnsi" w:hAnsiTheme="minorHAnsi" w:cstheme="minorHAnsi"/>
          <w:sz w:val="20"/>
          <w:szCs w:val="20"/>
          <w:lang w:val="es-CO"/>
        </w:rPr>
        <w:t xml:space="preserve"> derivada</w:t>
      </w:r>
      <w:r w:rsidR="516BEF52" w:rsidRPr="0026093C">
        <w:rPr>
          <w:rFonts w:asciiTheme="minorHAnsi" w:hAnsiTheme="minorHAnsi" w:cstheme="minorHAnsi"/>
          <w:sz w:val="20"/>
          <w:szCs w:val="20"/>
          <w:lang w:val="es-CO"/>
        </w:rPr>
        <w:t>s</w:t>
      </w:r>
      <w:r w:rsidRPr="0026093C">
        <w:rPr>
          <w:rFonts w:asciiTheme="minorHAnsi" w:hAnsiTheme="minorHAnsi" w:cstheme="minorHAnsi"/>
          <w:sz w:val="20"/>
          <w:szCs w:val="20"/>
          <w:lang w:val="es-CO"/>
        </w:rPr>
        <w:t xml:space="preserve"> del incumplimiento del contrato. Las clases de garantías son: (i) contratos de seguro, (ii) fiducia mercantil de garantía o (iii) garantías bancarias</w:t>
      </w:r>
      <w:r w:rsidR="005AA2C4" w:rsidRPr="0026093C">
        <w:rPr>
          <w:rFonts w:asciiTheme="minorHAnsi" w:hAnsiTheme="minorHAnsi" w:cstheme="minorHAnsi"/>
          <w:sz w:val="20"/>
          <w:szCs w:val="20"/>
          <w:lang w:val="es-CO"/>
        </w:rPr>
        <w:t>.</w:t>
      </w:r>
    </w:p>
    <w:p w14:paraId="584E1FC4" w14:textId="47110D6E" w:rsidR="00DC179A" w:rsidRPr="0026093C" w:rsidRDefault="00DC179A" w:rsidP="00906325">
      <w:pPr>
        <w:pStyle w:val="Invias-VietaNumerada"/>
        <w:numPr>
          <w:ilvl w:val="1"/>
          <w:numId w:val="33"/>
        </w:numPr>
        <w:autoSpaceDE w:val="0"/>
        <w:autoSpaceDN w:val="0"/>
        <w:adjustRightInd w:val="0"/>
        <w:spacing w:before="120" w:after="240"/>
        <w:ind w:left="567" w:hanging="502"/>
        <w:rPr>
          <w:rFonts w:asciiTheme="minorHAnsi" w:hAnsiTheme="minorHAnsi" w:cstheme="minorHAnsi"/>
          <w:sz w:val="20"/>
          <w:szCs w:val="20"/>
          <w:lang w:val="es-CO"/>
        </w:rPr>
      </w:pPr>
      <w:r w:rsidRPr="0026093C">
        <w:rPr>
          <w:rFonts w:asciiTheme="minorHAnsi" w:hAnsiTheme="minorHAnsi" w:cstheme="minorHAnsi"/>
          <w:b/>
          <w:bCs/>
          <w:sz w:val="20"/>
          <w:szCs w:val="20"/>
          <w:lang w:val="es-CO"/>
        </w:rPr>
        <w:t xml:space="preserve">Garantía de Responsabilidad Civil Extracontractual: </w:t>
      </w:r>
      <w:r w:rsidR="7F56D7AF" w:rsidRPr="0026093C">
        <w:rPr>
          <w:rFonts w:asciiTheme="minorHAnsi" w:hAnsiTheme="minorHAnsi" w:cstheme="minorHAnsi"/>
          <w:sz w:val="20"/>
          <w:szCs w:val="20"/>
          <w:lang w:val="es-CO"/>
        </w:rPr>
        <w:t>G</w:t>
      </w:r>
      <w:r w:rsidRPr="0026093C">
        <w:rPr>
          <w:rFonts w:asciiTheme="minorHAnsi" w:hAnsiTheme="minorHAnsi" w:cstheme="minorHAnsi"/>
          <w:sz w:val="20"/>
          <w:szCs w:val="20"/>
          <w:lang w:val="es-CO"/>
        </w:rPr>
        <w:t xml:space="preserve">arantía que cubre los perjuicios que puede sufrir la Entidad derivados de la responsabilidad extracontractual que surja de las actuaciones, hechos u omisiones de su </w:t>
      </w:r>
      <w:r w:rsidR="00852885" w:rsidRPr="0026093C">
        <w:rPr>
          <w:rFonts w:asciiTheme="minorHAnsi" w:hAnsiTheme="minorHAnsi" w:cstheme="minorHAnsi"/>
          <w:sz w:val="20"/>
          <w:szCs w:val="20"/>
          <w:lang w:val="es-CO"/>
        </w:rPr>
        <w:t>C</w:t>
      </w:r>
      <w:r w:rsidRPr="0026093C">
        <w:rPr>
          <w:rFonts w:asciiTheme="minorHAnsi" w:hAnsiTheme="minorHAnsi" w:cstheme="minorHAnsi"/>
          <w:sz w:val="20"/>
          <w:szCs w:val="20"/>
          <w:lang w:val="es-CO"/>
        </w:rPr>
        <w:t>ontratista o de los subcontratistas. Este Riesgo sólo puede cubrirse mediante pólizas de seguro.</w:t>
      </w:r>
    </w:p>
    <w:p w14:paraId="48257C7E" w14:textId="743D0056" w:rsidR="00DC179A" w:rsidRPr="0026093C" w:rsidRDefault="00DC179A" w:rsidP="00906325">
      <w:pPr>
        <w:pStyle w:val="Invias-VietaNumerada"/>
        <w:numPr>
          <w:ilvl w:val="1"/>
          <w:numId w:val="33"/>
        </w:numPr>
        <w:autoSpaceDE w:val="0"/>
        <w:autoSpaceDN w:val="0"/>
        <w:adjustRightInd w:val="0"/>
        <w:spacing w:before="120" w:after="240"/>
        <w:ind w:left="567" w:hanging="502"/>
        <w:rPr>
          <w:rFonts w:asciiTheme="minorHAnsi" w:hAnsiTheme="minorHAnsi" w:cstheme="minorHAnsi"/>
          <w:sz w:val="20"/>
          <w:szCs w:val="20"/>
          <w:lang w:val="es-CO"/>
        </w:rPr>
      </w:pPr>
      <w:r w:rsidRPr="0026093C">
        <w:rPr>
          <w:rFonts w:asciiTheme="minorHAnsi" w:hAnsiTheme="minorHAnsi" w:cstheme="minorHAnsi"/>
          <w:b/>
          <w:bCs/>
          <w:sz w:val="20"/>
          <w:szCs w:val="20"/>
          <w:lang w:val="es-CO"/>
        </w:rPr>
        <w:t>Información Pública Reservada:</w:t>
      </w:r>
      <w:r w:rsidRPr="0026093C">
        <w:rPr>
          <w:rFonts w:asciiTheme="minorHAnsi" w:hAnsiTheme="minorHAnsi" w:cstheme="minorHAnsi"/>
          <w:sz w:val="20"/>
          <w:szCs w:val="20"/>
          <w:lang w:val="es-CO"/>
        </w:rPr>
        <w:t xml:space="preserve"> </w:t>
      </w:r>
      <w:r w:rsidR="458EBFE8" w:rsidRPr="0026093C">
        <w:rPr>
          <w:rFonts w:asciiTheme="minorHAnsi" w:hAnsiTheme="minorHAnsi" w:cstheme="minorHAnsi"/>
          <w:sz w:val="20"/>
          <w:szCs w:val="20"/>
          <w:lang w:val="es-CO"/>
        </w:rPr>
        <w:t>I</w:t>
      </w:r>
      <w:r w:rsidRPr="0026093C">
        <w:rPr>
          <w:rFonts w:asciiTheme="minorHAnsi" w:hAnsiTheme="minorHAnsi" w:cstheme="minorHAnsi"/>
          <w:sz w:val="20"/>
          <w:szCs w:val="20"/>
          <w:lang w:val="es-CO"/>
        </w:rPr>
        <w:t xml:space="preserve">nformación que estando en poder o custodia de un sujeto obligado en su calidad de tal, es exceptuada de acceso a </w:t>
      </w:r>
      <w:r w:rsidR="33636100" w:rsidRPr="0026093C">
        <w:rPr>
          <w:rFonts w:asciiTheme="minorHAnsi" w:hAnsiTheme="minorHAnsi" w:cstheme="minorHAnsi"/>
          <w:sz w:val="20"/>
          <w:szCs w:val="20"/>
          <w:lang w:val="es-CO"/>
        </w:rPr>
        <w:t>terceros</w:t>
      </w:r>
      <w:r w:rsidRPr="0026093C">
        <w:rPr>
          <w:rFonts w:asciiTheme="minorHAnsi" w:hAnsiTheme="minorHAnsi" w:cstheme="minorHAnsi"/>
          <w:sz w:val="20"/>
          <w:szCs w:val="20"/>
          <w:lang w:val="es-CO"/>
        </w:rPr>
        <w:t xml:space="preserve"> por daño a intereses públicos </w:t>
      </w:r>
      <w:r w:rsidR="39C9F764" w:rsidRPr="0026093C">
        <w:rPr>
          <w:rFonts w:asciiTheme="minorHAnsi" w:hAnsiTheme="minorHAnsi" w:cstheme="minorHAnsi"/>
          <w:sz w:val="20"/>
          <w:szCs w:val="20"/>
          <w:lang w:val="es-CO"/>
        </w:rPr>
        <w:t xml:space="preserve">teniendo que dar estricto </w:t>
      </w:r>
      <w:r w:rsidRPr="0026093C">
        <w:rPr>
          <w:rFonts w:asciiTheme="minorHAnsi" w:hAnsiTheme="minorHAnsi" w:cstheme="minorHAnsi"/>
          <w:sz w:val="20"/>
          <w:szCs w:val="20"/>
          <w:lang w:val="es-CO"/>
        </w:rPr>
        <w:t>cumplimiento de la totalidad de los requisitos consagrados en el artículo 19 de esta ley</w:t>
      </w:r>
      <w:r w:rsidR="00B80F26" w:rsidRPr="0026093C">
        <w:rPr>
          <w:rFonts w:asciiTheme="minorHAnsi" w:hAnsiTheme="minorHAnsi" w:cstheme="minorHAnsi"/>
          <w:sz w:val="20"/>
          <w:szCs w:val="20"/>
          <w:lang w:val="es-CO"/>
        </w:rPr>
        <w:t xml:space="preserve"> de la Ley 1712 de 2014.</w:t>
      </w:r>
    </w:p>
    <w:p w14:paraId="6125C2E4" w14:textId="77777777" w:rsidR="00DC179A" w:rsidRPr="0034439C" w:rsidRDefault="00DC179A" w:rsidP="00906325">
      <w:pPr>
        <w:pStyle w:val="Invias-VietaNumerada"/>
        <w:numPr>
          <w:ilvl w:val="1"/>
          <w:numId w:val="33"/>
        </w:numPr>
        <w:autoSpaceDE w:val="0"/>
        <w:autoSpaceDN w:val="0"/>
        <w:adjustRightInd w:val="0"/>
        <w:spacing w:before="120" w:after="240"/>
        <w:ind w:left="567" w:hanging="502"/>
        <w:rPr>
          <w:rFonts w:asciiTheme="minorHAnsi" w:hAnsiTheme="minorHAnsi" w:cstheme="minorHAnsi"/>
          <w:sz w:val="20"/>
          <w:szCs w:val="20"/>
          <w:lang w:val="es-CO"/>
        </w:rPr>
      </w:pPr>
      <w:r w:rsidRPr="0026093C">
        <w:rPr>
          <w:rFonts w:asciiTheme="minorHAnsi" w:hAnsiTheme="minorHAnsi" w:cstheme="minorHAnsi"/>
          <w:b/>
          <w:sz w:val="20"/>
          <w:szCs w:val="20"/>
          <w:lang w:val="es-CO"/>
        </w:rPr>
        <w:t>Infraestructura del Transporte</w:t>
      </w:r>
      <w:r w:rsidRPr="0034439C">
        <w:rPr>
          <w:rFonts w:asciiTheme="minorHAnsi" w:hAnsiTheme="minorHAnsi" w:cstheme="minorHAnsi"/>
          <w:b/>
          <w:sz w:val="20"/>
          <w:szCs w:val="20"/>
          <w:lang w:val="es-CO"/>
        </w:rPr>
        <w:t xml:space="preserve">: </w:t>
      </w:r>
      <w:r w:rsidRPr="0026093C">
        <w:rPr>
          <w:rFonts w:asciiTheme="minorHAnsi" w:hAnsiTheme="minorHAnsi" w:cstheme="minorHAnsi"/>
          <w:sz w:val="20"/>
          <w:szCs w:val="20"/>
          <w:lang w:val="es-CO"/>
        </w:rPr>
        <w:t>Sistema de movilidad integrado por un conjunto de bienes tangibles, intangibles y aquellos que se encuentren relacionados con este, el cual está bajo la vigilancia y control del Estado y se organiza de manera estable para permitir el traslado de las personas, los bienes y los servicios, el acceso y la integración de las diferentes zonas del país y que propende por el crecimiento, competitividad y mejora de la calidad de la vida de los ciudadanos</w:t>
      </w:r>
      <w:r w:rsidRPr="0026093C">
        <w:rPr>
          <w:rFonts w:asciiTheme="minorHAnsi" w:hAnsiTheme="minorHAnsi" w:cstheme="minorHAnsi"/>
          <w:sz w:val="20"/>
          <w:szCs w:val="20"/>
          <w:vertAlign w:val="superscript"/>
        </w:rPr>
        <w:footnoteReference w:id="2"/>
      </w:r>
      <w:r w:rsidRPr="0026093C">
        <w:rPr>
          <w:rFonts w:asciiTheme="minorHAnsi" w:hAnsiTheme="minorHAnsi" w:cstheme="minorHAnsi"/>
          <w:sz w:val="20"/>
          <w:szCs w:val="20"/>
          <w:lang w:val="es-CO"/>
        </w:rPr>
        <w:t>.</w:t>
      </w:r>
    </w:p>
    <w:p w14:paraId="00B28BDC" w14:textId="77777777" w:rsidR="00DC179A" w:rsidRPr="0026093C" w:rsidRDefault="00DC179A" w:rsidP="0034439C">
      <w:pPr>
        <w:pStyle w:val="Invias-VietaNumerada"/>
        <w:autoSpaceDE w:val="0"/>
        <w:autoSpaceDN w:val="0"/>
        <w:adjustRightInd w:val="0"/>
        <w:spacing w:before="40" w:after="240"/>
        <w:ind w:left="644"/>
        <w:rPr>
          <w:rFonts w:asciiTheme="minorHAnsi" w:hAnsiTheme="minorHAnsi" w:cstheme="minorHAnsi"/>
          <w:sz w:val="20"/>
          <w:szCs w:val="20"/>
          <w:lang w:val="es-CO"/>
        </w:rPr>
      </w:pPr>
      <w:r w:rsidRPr="0026093C">
        <w:rPr>
          <w:rFonts w:asciiTheme="minorHAnsi" w:hAnsiTheme="minorHAnsi" w:cstheme="minorHAnsi"/>
          <w:sz w:val="20"/>
          <w:szCs w:val="20"/>
          <w:lang w:val="es-CO"/>
        </w:rPr>
        <w:t>Son las obras realizadas en: </w:t>
      </w:r>
    </w:p>
    <w:p w14:paraId="5CAC2108" w14:textId="77777777" w:rsidR="00DC179A" w:rsidRPr="0034439C" w:rsidRDefault="00DC179A" w:rsidP="0034439C">
      <w:pPr>
        <w:pStyle w:val="Invias-VietaNumerada"/>
        <w:autoSpaceDE w:val="0"/>
        <w:autoSpaceDN w:val="0"/>
        <w:adjustRightInd w:val="0"/>
        <w:spacing w:before="120" w:after="240"/>
        <w:ind w:left="1276" w:hanging="500"/>
        <w:contextualSpacing/>
        <w:rPr>
          <w:rFonts w:asciiTheme="minorHAnsi" w:hAnsiTheme="minorHAnsi" w:cstheme="minorHAnsi"/>
          <w:sz w:val="20"/>
          <w:szCs w:val="20"/>
          <w:lang w:val="es-ES"/>
        </w:rPr>
      </w:pPr>
      <w:r w:rsidRPr="0034439C">
        <w:rPr>
          <w:rFonts w:asciiTheme="minorHAnsi" w:hAnsiTheme="minorHAnsi" w:cstheme="minorHAnsi"/>
          <w:sz w:val="20"/>
          <w:szCs w:val="20"/>
          <w:lang w:val="es-ES"/>
        </w:rPr>
        <w:t>-       Vías primarias y secundarias</w:t>
      </w:r>
    </w:p>
    <w:p w14:paraId="527C0CE5" w14:textId="77777777" w:rsidR="00DC179A" w:rsidRPr="0034439C" w:rsidRDefault="00DC179A" w:rsidP="0034439C">
      <w:pPr>
        <w:pStyle w:val="Invias-VietaNumerada"/>
        <w:autoSpaceDE w:val="0"/>
        <w:autoSpaceDN w:val="0"/>
        <w:adjustRightInd w:val="0"/>
        <w:spacing w:before="120" w:after="240"/>
        <w:ind w:left="1276" w:hanging="500"/>
        <w:contextualSpacing/>
        <w:rPr>
          <w:rFonts w:asciiTheme="minorHAnsi" w:hAnsiTheme="minorHAnsi" w:cstheme="minorHAnsi"/>
          <w:sz w:val="20"/>
          <w:szCs w:val="20"/>
          <w:lang w:val="es-ES"/>
        </w:rPr>
      </w:pPr>
      <w:r w:rsidRPr="0034439C">
        <w:rPr>
          <w:rFonts w:asciiTheme="minorHAnsi" w:hAnsiTheme="minorHAnsi" w:cstheme="minorHAnsi"/>
          <w:sz w:val="20"/>
          <w:szCs w:val="20"/>
          <w:lang w:val="es-ES"/>
        </w:rPr>
        <w:t>-        Vías terciarias</w:t>
      </w:r>
    </w:p>
    <w:p w14:paraId="7C077C16" w14:textId="77777777" w:rsidR="00DC179A" w:rsidRPr="0034439C" w:rsidRDefault="00DC179A" w:rsidP="0034439C">
      <w:pPr>
        <w:pStyle w:val="Invias-VietaNumerada"/>
        <w:autoSpaceDE w:val="0"/>
        <w:autoSpaceDN w:val="0"/>
        <w:adjustRightInd w:val="0"/>
        <w:spacing w:before="120" w:after="240"/>
        <w:ind w:left="1276" w:hanging="500"/>
        <w:contextualSpacing/>
        <w:rPr>
          <w:rFonts w:asciiTheme="minorHAnsi" w:hAnsiTheme="minorHAnsi" w:cstheme="minorHAnsi"/>
          <w:sz w:val="20"/>
          <w:szCs w:val="20"/>
          <w:lang w:val="es-ES"/>
        </w:rPr>
      </w:pPr>
      <w:r w:rsidRPr="0034439C">
        <w:rPr>
          <w:rFonts w:asciiTheme="minorHAnsi" w:hAnsiTheme="minorHAnsi" w:cstheme="minorHAnsi"/>
          <w:sz w:val="20"/>
          <w:szCs w:val="20"/>
          <w:lang w:val="es-ES"/>
        </w:rPr>
        <w:t>-        Infraestructuras marítimas y fluviales</w:t>
      </w:r>
    </w:p>
    <w:p w14:paraId="46306276" w14:textId="77777777" w:rsidR="00DC179A" w:rsidRPr="0034439C" w:rsidRDefault="00DC179A" w:rsidP="0034439C">
      <w:pPr>
        <w:pStyle w:val="Invias-VietaNumerada"/>
        <w:autoSpaceDE w:val="0"/>
        <w:autoSpaceDN w:val="0"/>
        <w:adjustRightInd w:val="0"/>
        <w:spacing w:before="120" w:after="240"/>
        <w:ind w:left="1276" w:hanging="500"/>
        <w:contextualSpacing/>
        <w:rPr>
          <w:rFonts w:asciiTheme="minorHAnsi" w:hAnsiTheme="minorHAnsi" w:cstheme="minorHAnsi"/>
          <w:sz w:val="20"/>
          <w:szCs w:val="20"/>
          <w:lang w:val="es-ES"/>
        </w:rPr>
      </w:pPr>
      <w:r w:rsidRPr="0034439C">
        <w:rPr>
          <w:rFonts w:asciiTheme="minorHAnsi" w:hAnsiTheme="minorHAnsi" w:cstheme="minorHAnsi"/>
          <w:sz w:val="20"/>
          <w:szCs w:val="20"/>
          <w:lang w:val="es-ES"/>
        </w:rPr>
        <w:t>-        Vías primarias, secundarias o terciarias para atención a emergencias diferentes a contratación directa. </w:t>
      </w:r>
    </w:p>
    <w:p w14:paraId="493E161E" w14:textId="77777777" w:rsidR="00DC179A" w:rsidRPr="0034439C" w:rsidRDefault="00DC179A" w:rsidP="0034439C">
      <w:pPr>
        <w:pStyle w:val="Invias-VietaNumerada"/>
        <w:autoSpaceDE w:val="0"/>
        <w:autoSpaceDN w:val="0"/>
        <w:adjustRightInd w:val="0"/>
        <w:spacing w:before="120" w:after="240"/>
        <w:ind w:left="1276" w:hanging="500"/>
        <w:contextualSpacing/>
        <w:rPr>
          <w:rFonts w:asciiTheme="minorHAnsi" w:hAnsiTheme="minorHAnsi" w:cstheme="minorHAnsi"/>
          <w:sz w:val="20"/>
          <w:szCs w:val="20"/>
          <w:lang w:val="es-ES"/>
        </w:rPr>
      </w:pPr>
      <w:r w:rsidRPr="0034439C">
        <w:rPr>
          <w:rFonts w:asciiTheme="minorHAnsi" w:hAnsiTheme="minorHAnsi" w:cstheme="minorHAnsi"/>
          <w:sz w:val="20"/>
          <w:szCs w:val="20"/>
          <w:lang w:val="es-ES"/>
        </w:rPr>
        <w:t>-        Infraestructura férrea </w:t>
      </w:r>
    </w:p>
    <w:p w14:paraId="6DE36126" w14:textId="77777777" w:rsidR="00DC179A" w:rsidRPr="0034439C" w:rsidRDefault="00DC179A" w:rsidP="0034439C">
      <w:pPr>
        <w:pStyle w:val="Invias-VietaNumerada"/>
        <w:autoSpaceDE w:val="0"/>
        <w:autoSpaceDN w:val="0"/>
        <w:adjustRightInd w:val="0"/>
        <w:spacing w:before="120" w:after="240"/>
        <w:ind w:left="1276" w:hanging="500"/>
        <w:contextualSpacing/>
        <w:rPr>
          <w:rFonts w:asciiTheme="minorHAnsi" w:hAnsiTheme="minorHAnsi" w:cstheme="minorHAnsi"/>
          <w:sz w:val="20"/>
          <w:szCs w:val="20"/>
          <w:lang w:val="es-ES"/>
        </w:rPr>
      </w:pPr>
      <w:r w:rsidRPr="0034439C">
        <w:rPr>
          <w:rFonts w:asciiTheme="minorHAnsi" w:hAnsiTheme="minorHAnsi" w:cstheme="minorHAnsi"/>
          <w:sz w:val="20"/>
          <w:szCs w:val="20"/>
          <w:lang w:val="es-ES"/>
        </w:rPr>
        <w:t>-        Infraestructura vial urbana </w:t>
      </w:r>
    </w:p>
    <w:p w14:paraId="4712F05B" w14:textId="77777777" w:rsidR="00DC179A" w:rsidRPr="0034439C" w:rsidRDefault="00DC179A" w:rsidP="0034439C">
      <w:pPr>
        <w:pStyle w:val="Invias-VietaNumerada"/>
        <w:autoSpaceDE w:val="0"/>
        <w:autoSpaceDN w:val="0"/>
        <w:adjustRightInd w:val="0"/>
        <w:spacing w:before="120" w:after="240"/>
        <w:ind w:left="1276" w:hanging="500"/>
        <w:contextualSpacing/>
        <w:rPr>
          <w:rFonts w:asciiTheme="minorHAnsi" w:hAnsiTheme="minorHAnsi" w:cstheme="minorHAnsi"/>
          <w:sz w:val="20"/>
          <w:szCs w:val="20"/>
          <w:lang w:val="es-ES"/>
        </w:rPr>
      </w:pPr>
      <w:r w:rsidRPr="0034439C">
        <w:rPr>
          <w:rFonts w:asciiTheme="minorHAnsi" w:hAnsiTheme="minorHAnsi" w:cstheme="minorHAnsi"/>
          <w:sz w:val="20"/>
          <w:szCs w:val="20"/>
          <w:lang w:val="es-ES"/>
        </w:rPr>
        <w:t>-        Puentes </w:t>
      </w:r>
    </w:p>
    <w:p w14:paraId="3B9B0159" w14:textId="3F9637B3" w:rsidR="00DC179A" w:rsidRPr="0034439C" w:rsidRDefault="00DC179A" w:rsidP="0034439C">
      <w:pPr>
        <w:pStyle w:val="Invias-VietaNumerada"/>
        <w:autoSpaceDE w:val="0"/>
        <w:autoSpaceDN w:val="0"/>
        <w:adjustRightInd w:val="0"/>
        <w:spacing w:before="120" w:after="240"/>
        <w:ind w:left="1276" w:hanging="499"/>
        <w:rPr>
          <w:rFonts w:cstheme="minorHAnsi"/>
          <w:szCs w:val="20"/>
          <w:lang w:val="es-ES"/>
        </w:rPr>
      </w:pPr>
      <w:r w:rsidRPr="0034439C">
        <w:rPr>
          <w:rFonts w:cstheme="minorHAnsi"/>
          <w:szCs w:val="20"/>
          <w:lang w:val="es-ES"/>
        </w:rPr>
        <w:t>-        Infraestructura Aeroportuaria</w:t>
      </w:r>
    </w:p>
    <w:p w14:paraId="21F86138" w14:textId="07B0C3BA" w:rsidR="00297204" w:rsidRPr="0026093C" w:rsidRDefault="00297204" w:rsidP="0034439C">
      <w:pPr>
        <w:pStyle w:val="Invias-VietaNumerada"/>
        <w:numPr>
          <w:ilvl w:val="1"/>
          <w:numId w:val="33"/>
        </w:numPr>
        <w:autoSpaceDE w:val="0"/>
        <w:autoSpaceDN w:val="0"/>
        <w:adjustRightInd w:val="0"/>
        <w:spacing w:before="120" w:after="240"/>
        <w:ind w:left="567" w:hanging="505"/>
        <w:rPr>
          <w:rFonts w:asciiTheme="minorHAnsi" w:hAnsiTheme="minorHAnsi" w:cstheme="minorHAnsi"/>
          <w:b/>
          <w:bCs/>
          <w:sz w:val="20"/>
          <w:szCs w:val="20"/>
          <w:lang w:val="es-CO"/>
        </w:rPr>
      </w:pPr>
      <w:r w:rsidRPr="0026093C">
        <w:rPr>
          <w:rFonts w:asciiTheme="minorHAnsi" w:hAnsiTheme="minorHAnsi" w:cstheme="minorHAnsi"/>
          <w:b/>
          <w:sz w:val="20"/>
          <w:szCs w:val="20"/>
          <w:lang w:val="es-CO"/>
        </w:rPr>
        <w:t>Interventor(a):</w:t>
      </w:r>
      <w:r w:rsidRPr="0026093C">
        <w:rPr>
          <w:rFonts w:asciiTheme="minorHAnsi" w:hAnsiTheme="minorHAnsi" w:cstheme="minorHAnsi"/>
          <w:sz w:val="20"/>
          <w:szCs w:val="20"/>
          <w:lang w:val="es-CO"/>
        </w:rPr>
        <w:t xml:space="preserve"> Persona natural, jurídica, Consorcio o Unión Temporal, que tiene a su cargo el seguimiento y control del contrato en los términos del artículo 83 de la Ley 1474 de 2011.</w:t>
      </w:r>
    </w:p>
    <w:p w14:paraId="448F842E" w14:textId="47F520CE" w:rsidR="00DC179A" w:rsidRPr="0026093C" w:rsidRDefault="00DC179A" w:rsidP="0034439C">
      <w:pPr>
        <w:pStyle w:val="Invias-VietaNumerada"/>
        <w:numPr>
          <w:ilvl w:val="1"/>
          <w:numId w:val="33"/>
        </w:numPr>
        <w:autoSpaceDE w:val="0"/>
        <w:autoSpaceDN w:val="0"/>
        <w:adjustRightInd w:val="0"/>
        <w:spacing w:before="120" w:after="240"/>
        <w:ind w:left="567" w:hanging="505"/>
        <w:rPr>
          <w:rFonts w:asciiTheme="minorHAnsi" w:hAnsiTheme="minorHAnsi" w:cstheme="minorHAnsi"/>
          <w:b/>
          <w:bCs/>
          <w:sz w:val="20"/>
          <w:szCs w:val="20"/>
          <w:lang w:val="es-CO"/>
        </w:rPr>
      </w:pPr>
      <w:r w:rsidRPr="0026093C">
        <w:rPr>
          <w:rFonts w:asciiTheme="minorHAnsi" w:hAnsiTheme="minorHAnsi" w:cstheme="minorHAnsi"/>
          <w:b/>
          <w:bCs/>
          <w:sz w:val="20"/>
          <w:szCs w:val="20"/>
          <w:lang w:val="es-CO"/>
        </w:rPr>
        <w:t xml:space="preserve">Legalización: </w:t>
      </w:r>
      <w:r w:rsidRPr="0026093C">
        <w:rPr>
          <w:rFonts w:asciiTheme="minorHAnsi" w:hAnsiTheme="minorHAnsi" w:cstheme="minorHAnsi"/>
          <w:sz w:val="20"/>
          <w:szCs w:val="20"/>
          <w:lang w:val="es-CO"/>
        </w:rPr>
        <w:t>Certifica</w:t>
      </w:r>
      <w:r w:rsidR="60B2F228" w:rsidRPr="0026093C">
        <w:rPr>
          <w:rFonts w:asciiTheme="minorHAnsi" w:hAnsiTheme="minorHAnsi" w:cstheme="minorHAnsi"/>
          <w:sz w:val="20"/>
          <w:szCs w:val="20"/>
          <w:lang w:val="es-CO"/>
        </w:rPr>
        <w:t>ción</w:t>
      </w:r>
      <w:r w:rsidRPr="0026093C">
        <w:rPr>
          <w:rFonts w:asciiTheme="minorHAnsi" w:hAnsiTheme="minorHAnsi" w:cstheme="minorHAnsi"/>
          <w:sz w:val="20"/>
          <w:szCs w:val="20"/>
          <w:lang w:val="es-CO"/>
        </w:rPr>
        <w:t xml:space="preserve"> </w:t>
      </w:r>
      <w:r w:rsidR="27B5B925" w:rsidRPr="0026093C">
        <w:rPr>
          <w:rFonts w:asciiTheme="minorHAnsi" w:hAnsiTheme="minorHAnsi" w:cstheme="minorHAnsi"/>
          <w:sz w:val="20"/>
          <w:szCs w:val="20"/>
          <w:lang w:val="es-CO"/>
        </w:rPr>
        <w:t xml:space="preserve">de </w:t>
      </w:r>
      <w:r w:rsidRPr="0026093C">
        <w:rPr>
          <w:rFonts w:asciiTheme="minorHAnsi" w:hAnsiTheme="minorHAnsi" w:cstheme="minorHAnsi"/>
          <w:sz w:val="20"/>
          <w:szCs w:val="20"/>
          <w:lang w:val="es-CO"/>
        </w:rPr>
        <w:t>la autenticidad de la firma de un servidor público en ejercicio de sus funciones y la calidad en que el signatario haya actuado, la cual deberá estar registrada ante el Ministerio de Relaciones Exteriores, para que el documento surta plenos efectos legales en un país que hace parte de la Convención de Viena de 1963, sobre relaciones consulares, literal f del artículo 5 que reglamenta las actuaciones consulares en calidad de notario.</w:t>
      </w:r>
    </w:p>
    <w:p w14:paraId="50CEB22D" w14:textId="00E3A433" w:rsidR="00DC179A" w:rsidRPr="0026093C" w:rsidRDefault="00DC179A" w:rsidP="0034439C">
      <w:pPr>
        <w:pStyle w:val="Invias-VietaNumerada"/>
        <w:numPr>
          <w:ilvl w:val="1"/>
          <w:numId w:val="33"/>
        </w:numPr>
        <w:autoSpaceDE w:val="0"/>
        <w:autoSpaceDN w:val="0"/>
        <w:adjustRightInd w:val="0"/>
        <w:spacing w:before="120" w:after="240"/>
        <w:ind w:left="567" w:hanging="505"/>
        <w:rPr>
          <w:rFonts w:asciiTheme="minorHAnsi" w:hAnsiTheme="minorHAnsi" w:cstheme="minorHAnsi"/>
          <w:b/>
          <w:sz w:val="20"/>
          <w:szCs w:val="20"/>
          <w:lang w:val="es-CO"/>
        </w:rPr>
      </w:pPr>
      <w:r w:rsidRPr="0026093C">
        <w:rPr>
          <w:rFonts w:asciiTheme="minorHAnsi" w:hAnsiTheme="minorHAnsi" w:cstheme="minorHAnsi"/>
          <w:b/>
          <w:sz w:val="20"/>
          <w:szCs w:val="20"/>
          <w:lang w:val="es-CO"/>
        </w:rPr>
        <w:t xml:space="preserve">Matriz: </w:t>
      </w:r>
      <w:r w:rsidRPr="0026093C">
        <w:rPr>
          <w:rFonts w:asciiTheme="minorHAnsi" w:hAnsiTheme="minorHAnsi" w:cstheme="minorHAnsi"/>
          <w:bCs/>
          <w:sz w:val="20"/>
          <w:szCs w:val="20"/>
          <w:lang w:val="es-CO"/>
        </w:rPr>
        <w:t xml:space="preserve">Documento que incorpora condiciones técnicas, de riesgos o económicas que debe tener en cuenta el </w:t>
      </w:r>
      <w:r w:rsidR="00E84FF6" w:rsidRPr="0026093C">
        <w:rPr>
          <w:rFonts w:asciiTheme="minorHAnsi" w:hAnsiTheme="minorHAnsi" w:cstheme="minorHAnsi"/>
          <w:bCs/>
          <w:sz w:val="20"/>
          <w:szCs w:val="20"/>
          <w:lang w:val="es-CO"/>
        </w:rPr>
        <w:t xml:space="preserve">Proponente </w:t>
      </w:r>
      <w:r w:rsidRPr="0026093C">
        <w:rPr>
          <w:rFonts w:asciiTheme="minorHAnsi" w:hAnsiTheme="minorHAnsi" w:cstheme="minorHAnsi"/>
          <w:bCs/>
          <w:sz w:val="20"/>
          <w:szCs w:val="20"/>
          <w:lang w:val="es-CO"/>
        </w:rPr>
        <w:t xml:space="preserve">al momento de estructurar su oferta y ejecutar el </w:t>
      </w:r>
      <w:r w:rsidR="00852885" w:rsidRPr="0026093C">
        <w:rPr>
          <w:rFonts w:asciiTheme="minorHAnsi" w:hAnsiTheme="minorHAnsi" w:cstheme="minorHAnsi"/>
          <w:bCs/>
          <w:sz w:val="20"/>
          <w:szCs w:val="20"/>
          <w:lang w:val="es-CO"/>
        </w:rPr>
        <w:t>c</w:t>
      </w:r>
      <w:r w:rsidRPr="0026093C">
        <w:rPr>
          <w:rFonts w:asciiTheme="minorHAnsi" w:hAnsiTheme="minorHAnsi" w:cstheme="minorHAnsi"/>
          <w:bCs/>
          <w:sz w:val="20"/>
          <w:szCs w:val="20"/>
          <w:lang w:val="es-CO"/>
        </w:rPr>
        <w:t>ontrato.</w:t>
      </w:r>
      <w:r w:rsidRPr="0026093C">
        <w:rPr>
          <w:rFonts w:asciiTheme="minorHAnsi" w:hAnsiTheme="minorHAnsi" w:cstheme="minorHAnsi"/>
          <w:b/>
          <w:sz w:val="20"/>
          <w:szCs w:val="20"/>
          <w:lang w:val="es-CO"/>
        </w:rPr>
        <w:t xml:space="preserve">  </w:t>
      </w:r>
    </w:p>
    <w:p w14:paraId="24963D8B" w14:textId="381EE7A8" w:rsidR="00DC179A" w:rsidRPr="0026093C" w:rsidRDefault="00DC179A" w:rsidP="0034439C">
      <w:pPr>
        <w:pStyle w:val="Invias-VietaNumerada"/>
        <w:numPr>
          <w:ilvl w:val="1"/>
          <w:numId w:val="33"/>
        </w:numPr>
        <w:autoSpaceDE w:val="0"/>
        <w:autoSpaceDN w:val="0"/>
        <w:adjustRightInd w:val="0"/>
        <w:spacing w:before="120" w:after="240"/>
        <w:ind w:left="567" w:hanging="505"/>
        <w:rPr>
          <w:rFonts w:asciiTheme="minorHAnsi" w:hAnsiTheme="minorHAnsi" w:cstheme="minorHAnsi"/>
          <w:b/>
          <w:sz w:val="20"/>
          <w:szCs w:val="20"/>
          <w:lang w:val="es-CO"/>
        </w:rPr>
      </w:pPr>
      <w:r w:rsidRPr="0026093C">
        <w:rPr>
          <w:rFonts w:asciiTheme="minorHAnsi" w:hAnsiTheme="minorHAnsi" w:cstheme="minorHAnsi"/>
          <w:b/>
          <w:sz w:val="20"/>
          <w:szCs w:val="20"/>
          <w:lang w:val="es-CO"/>
        </w:rPr>
        <w:t xml:space="preserve">Medio Magnético: </w:t>
      </w:r>
      <w:r w:rsidRPr="0026093C">
        <w:rPr>
          <w:rFonts w:asciiTheme="minorHAnsi" w:hAnsiTheme="minorHAnsi" w:cstheme="minorHAnsi"/>
          <w:bCs/>
          <w:sz w:val="20"/>
          <w:szCs w:val="20"/>
          <w:lang w:val="es-CO"/>
        </w:rPr>
        <w:t xml:space="preserve">Dispositivo que utiliza materiales magnéticos para archivar información digital, tales como USB, discos duros o CD que almacenan grandes volúmenes de datos en un espacio físico </w:t>
      </w:r>
      <w:r w:rsidR="00763B1D" w:rsidRPr="0026093C">
        <w:rPr>
          <w:rFonts w:asciiTheme="minorHAnsi" w:hAnsiTheme="minorHAnsi" w:cstheme="minorHAnsi"/>
          <w:bCs/>
          <w:sz w:val="20"/>
          <w:szCs w:val="20"/>
          <w:lang w:val="es-CO"/>
        </w:rPr>
        <w:t>reducido</w:t>
      </w:r>
      <w:r w:rsidR="00F319A5" w:rsidRPr="0026093C">
        <w:rPr>
          <w:rFonts w:asciiTheme="minorHAnsi" w:hAnsiTheme="minorHAnsi" w:cstheme="minorHAnsi"/>
          <w:bCs/>
          <w:sz w:val="20"/>
          <w:szCs w:val="20"/>
          <w:lang w:val="es-CO"/>
        </w:rPr>
        <w:t>.</w:t>
      </w:r>
      <w:r w:rsidRPr="0026093C" w:rsidDel="00D76B2D">
        <w:rPr>
          <w:rFonts w:asciiTheme="minorHAnsi" w:hAnsiTheme="minorHAnsi" w:cstheme="minorHAnsi"/>
          <w:b/>
          <w:sz w:val="20"/>
          <w:szCs w:val="20"/>
          <w:lang w:val="es-CO"/>
        </w:rPr>
        <w:t xml:space="preserve"> </w:t>
      </w:r>
    </w:p>
    <w:p w14:paraId="32C3C521" w14:textId="06B938A1" w:rsidR="00DC179A" w:rsidRPr="0026093C" w:rsidRDefault="00DC179A" w:rsidP="0034439C">
      <w:pPr>
        <w:pStyle w:val="Invias-VietaNumerada"/>
        <w:numPr>
          <w:ilvl w:val="1"/>
          <w:numId w:val="33"/>
        </w:numPr>
        <w:autoSpaceDE w:val="0"/>
        <w:autoSpaceDN w:val="0"/>
        <w:adjustRightInd w:val="0"/>
        <w:spacing w:before="120" w:after="240"/>
        <w:ind w:left="567" w:hanging="505"/>
        <w:rPr>
          <w:rFonts w:asciiTheme="minorHAnsi" w:hAnsiTheme="minorHAnsi" w:cstheme="minorHAnsi"/>
          <w:b/>
          <w:bCs/>
          <w:sz w:val="20"/>
          <w:szCs w:val="20"/>
          <w:lang w:val="es-CO"/>
        </w:rPr>
      </w:pPr>
      <w:r w:rsidRPr="0026093C">
        <w:rPr>
          <w:rFonts w:asciiTheme="minorHAnsi" w:hAnsiTheme="minorHAnsi" w:cstheme="minorHAnsi"/>
          <w:b/>
          <w:bCs/>
          <w:sz w:val="20"/>
          <w:szCs w:val="20"/>
          <w:lang w:val="es-CO"/>
        </w:rPr>
        <w:lastRenderedPageBreak/>
        <w:t xml:space="preserve">Pago </w:t>
      </w:r>
      <w:r w:rsidR="777A7C45" w:rsidRPr="0026093C">
        <w:rPr>
          <w:rFonts w:asciiTheme="minorHAnsi" w:hAnsiTheme="minorHAnsi" w:cstheme="minorHAnsi"/>
          <w:b/>
          <w:bCs/>
          <w:sz w:val="20"/>
          <w:szCs w:val="20"/>
          <w:lang w:val="es-CO"/>
        </w:rPr>
        <w:t>A</w:t>
      </w:r>
      <w:r w:rsidRPr="0026093C">
        <w:rPr>
          <w:rFonts w:asciiTheme="minorHAnsi" w:hAnsiTheme="minorHAnsi" w:cstheme="minorHAnsi"/>
          <w:b/>
          <w:bCs/>
          <w:sz w:val="20"/>
          <w:szCs w:val="20"/>
          <w:lang w:val="es-CO"/>
        </w:rPr>
        <w:t xml:space="preserve">nticipado: </w:t>
      </w:r>
      <w:r w:rsidRPr="0026093C">
        <w:rPr>
          <w:rFonts w:asciiTheme="minorHAnsi" w:hAnsiTheme="minorHAnsi" w:cstheme="minorHAnsi"/>
          <w:sz w:val="20"/>
          <w:szCs w:val="20"/>
          <w:lang w:val="es-CO"/>
        </w:rPr>
        <w:t>Extinción anticipada de obligaciones a través del pago de una parte del precio</w:t>
      </w:r>
      <w:r w:rsidR="00C40DC9" w:rsidRPr="0026093C">
        <w:rPr>
          <w:rFonts w:asciiTheme="minorHAnsi" w:hAnsiTheme="minorHAnsi" w:cstheme="minorHAnsi"/>
          <w:sz w:val="20"/>
          <w:szCs w:val="20"/>
          <w:lang w:val="es-CO"/>
        </w:rPr>
        <w:t xml:space="preserve"> del </w:t>
      </w:r>
      <w:r w:rsidR="00852885" w:rsidRPr="0026093C">
        <w:rPr>
          <w:rFonts w:asciiTheme="minorHAnsi" w:hAnsiTheme="minorHAnsi" w:cstheme="minorHAnsi"/>
          <w:sz w:val="20"/>
          <w:szCs w:val="20"/>
          <w:lang w:val="es-CO"/>
        </w:rPr>
        <w:t>c</w:t>
      </w:r>
      <w:r w:rsidR="00C40DC9" w:rsidRPr="0026093C">
        <w:rPr>
          <w:rFonts w:asciiTheme="minorHAnsi" w:hAnsiTheme="minorHAnsi" w:cstheme="minorHAnsi"/>
          <w:sz w:val="20"/>
          <w:szCs w:val="20"/>
          <w:lang w:val="es-CO"/>
        </w:rPr>
        <w:t>ontrato</w:t>
      </w:r>
      <w:r w:rsidRPr="0026093C">
        <w:rPr>
          <w:rFonts w:asciiTheme="minorHAnsi" w:hAnsiTheme="minorHAnsi" w:cstheme="minorHAnsi"/>
          <w:sz w:val="20"/>
          <w:szCs w:val="20"/>
          <w:lang w:val="es-CO"/>
        </w:rPr>
        <w:t xml:space="preserve">. </w:t>
      </w:r>
    </w:p>
    <w:p w14:paraId="1B6E4F58" w14:textId="14A9FB8A" w:rsidR="00DC179A" w:rsidRPr="0026093C" w:rsidRDefault="00DC179A" w:rsidP="0034439C">
      <w:pPr>
        <w:pStyle w:val="Invias-VietaNumerada"/>
        <w:numPr>
          <w:ilvl w:val="1"/>
          <w:numId w:val="33"/>
        </w:numPr>
        <w:autoSpaceDE w:val="0"/>
        <w:autoSpaceDN w:val="0"/>
        <w:adjustRightInd w:val="0"/>
        <w:spacing w:before="120" w:after="240"/>
        <w:ind w:left="567" w:hanging="505"/>
        <w:rPr>
          <w:rFonts w:asciiTheme="minorHAnsi" w:hAnsiTheme="minorHAnsi" w:cstheme="minorHAnsi"/>
          <w:sz w:val="20"/>
          <w:szCs w:val="20"/>
          <w:lang w:val="es-CO"/>
        </w:rPr>
      </w:pPr>
      <w:r w:rsidRPr="0026093C">
        <w:rPr>
          <w:rFonts w:asciiTheme="minorHAnsi" w:hAnsiTheme="minorHAnsi" w:cstheme="minorHAnsi"/>
          <w:b/>
          <w:bCs/>
          <w:sz w:val="20"/>
          <w:szCs w:val="20"/>
          <w:lang w:val="es-CO"/>
        </w:rPr>
        <w:t>Pliego de Condiciones:</w:t>
      </w:r>
      <w:r w:rsidRPr="0026093C">
        <w:rPr>
          <w:rFonts w:asciiTheme="minorHAnsi" w:hAnsiTheme="minorHAnsi" w:cstheme="minorHAnsi"/>
          <w:sz w:val="20"/>
          <w:szCs w:val="20"/>
          <w:lang w:val="es-CO"/>
        </w:rPr>
        <w:t xml:space="preserve"> Conjunto de reglas que rigen el </w:t>
      </w:r>
      <w:r w:rsidR="00F319A5" w:rsidRPr="0026093C">
        <w:rPr>
          <w:rFonts w:asciiTheme="minorHAnsi" w:hAnsiTheme="minorHAnsi" w:cstheme="minorHAnsi"/>
          <w:sz w:val="20"/>
          <w:szCs w:val="20"/>
          <w:lang w:val="es-CO"/>
        </w:rPr>
        <w:t>P</w:t>
      </w:r>
      <w:r w:rsidRPr="0026093C">
        <w:rPr>
          <w:rFonts w:asciiTheme="minorHAnsi" w:hAnsiTheme="minorHAnsi" w:cstheme="minorHAnsi"/>
          <w:sz w:val="20"/>
          <w:szCs w:val="20"/>
          <w:lang w:val="es-CO"/>
        </w:rPr>
        <w:t xml:space="preserve">roceso de </w:t>
      </w:r>
      <w:r w:rsidR="00F319A5" w:rsidRPr="0026093C">
        <w:rPr>
          <w:rFonts w:asciiTheme="minorHAnsi" w:hAnsiTheme="minorHAnsi" w:cstheme="minorHAnsi"/>
          <w:sz w:val="20"/>
          <w:szCs w:val="20"/>
          <w:lang w:val="es-CO"/>
        </w:rPr>
        <w:t xml:space="preserve">Contratación </w:t>
      </w:r>
      <w:r w:rsidRPr="0026093C">
        <w:rPr>
          <w:rFonts w:asciiTheme="minorHAnsi" w:hAnsiTheme="minorHAnsi" w:cstheme="minorHAnsi"/>
          <w:sz w:val="20"/>
          <w:szCs w:val="20"/>
          <w:lang w:val="es-CO"/>
        </w:rPr>
        <w:t xml:space="preserve">y el futuro </w:t>
      </w:r>
      <w:r w:rsidR="00852885" w:rsidRPr="0026093C">
        <w:rPr>
          <w:rFonts w:asciiTheme="minorHAnsi" w:hAnsiTheme="minorHAnsi" w:cstheme="minorHAnsi"/>
          <w:sz w:val="20"/>
          <w:szCs w:val="20"/>
          <w:lang w:val="es-CO"/>
        </w:rPr>
        <w:t>c</w:t>
      </w:r>
      <w:r w:rsidRPr="0026093C">
        <w:rPr>
          <w:rFonts w:asciiTheme="minorHAnsi" w:hAnsiTheme="minorHAnsi" w:cstheme="minorHAnsi"/>
          <w:sz w:val="20"/>
          <w:szCs w:val="20"/>
          <w:lang w:val="es-CO"/>
        </w:rPr>
        <w:t xml:space="preserve">ontrato, en los que se señalan las condiciones objetivas, plazos y procedimientos dentro de los cuales los </w:t>
      </w:r>
      <w:r w:rsidR="006F20EC" w:rsidRPr="0026093C">
        <w:rPr>
          <w:rFonts w:asciiTheme="minorHAnsi" w:hAnsiTheme="minorHAnsi" w:cstheme="minorHAnsi"/>
          <w:sz w:val="20"/>
          <w:szCs w:val="20"/>
          <w:lang w:val="es-CO"/>
        </w:rPr>
        <w:t xml:space="preserve">Proponentes </w:t>
      </w:r>
      <w:r w:rsidRPr="0026093C">
        <w:rPr>
          <w:rFonts w:asciiTheme="minorHAnsi" w:hAnsiTheme="minorHAnsi" w:cstheme="minorHAnsi"/>
          <w:sz w:val="20"/>
          <w:szCs w:val="20"/>
          <w:lang w:val="es-CO"/>
        </w:rPr>
        <w:t xml:space="preserve">deben formular su oferta para participar en el Proceso de Contratación. </w:t>
      </w:r>
    </w:p>
    <w:p w14:paraId="71E699F7" w14:textId="7F992A93" w:rsidR="00DC179A" w:rsidRPr="0026093C" w:rsidRDefault="00DC179A" w:rsidP="0034439C">
      <w:pPr>
        <w:pStyle w:val="Invias-VietaNumerada"/>
        <w:numPr>
          <w:ilvl w:val="1"/>
          <w:numId w:val="33"/>
        </w:numPr>
        <w:autoSpaceDE w:val="0"/>
        <w:autoSpaceDN w:val="0"/>
        <w:adjustRightInd w:val="0"/>
        <w:spacing w:before="120" w:after="240"/>
        <w:ind w:left="567" w:hanging="505"/>
        <w:rPr>
          <w:rFonts w:asciiTheme="minorHAnsi" w:hAnsiTheme="minorHAnsi" w:cstheme="minorHAnsi"/>
          <w:sz w:val="20"/>
          <w:szCs w:val="20"/>
          <w:lang w:val="es-CO"/>
        </w:rPr>
      </w:pPr>
      <w:r w:rsidRPr="0026093C">
        <w:rPr>
          <w:rFonts w:asciiTheme="minorHAnsi" w:hAnsiTheme="minorHAnsi" w:cstheme="minorHAnsi"/>
          <w:b/>
          <w:sz w:val="20"/>
          <w:szCs w:val="20"/>
          <w:lang w:val="es-CO"/>
        </w:rPr>
        <w:t>Pliego de Condiciones Tipo</w:t>
      </w:r>
      <w:r w:rsidRPr="0026093C">
        <w:rPr>
          <w:rFonts w:asciiTheme="minorHAnsi" w:hAnsiTheme="minorHAnsi" w:cstheme="minorHAnsi"/>
          <w:sz w:val="20"/>
          <w:szCs w:val="20"/>
          <w:lang w:val="es-CO"/>
        </w:rPr>
        <w:t>: Documento estructurado, actualizado y publicado por</w:t>
      </w:r>
      <w:r w:rsidR="00D6127C" w:rsidRPr="0026093C">
        <w:rPr>
          <w:rFonts w:asciiTheme="minorHAnsi" w:hAnsiTheme="minorHAnsi" w:cstheme="minorHAnsi"/>
          <w:sz w:val="20"/>
          <w:szCs w:val="20"/>
          <w:lang w:val="es-CO"/>
        </w:rPr>
        <w:t xml:space="preserve"> la Agencia Nacional de Contratación Pública</w:t>
      </w:r>
      <w:r w:rsidRPr="0026093C">
        <w:rPr>
          <w:rFonts w:asciiTheme="minorHAnsi" w:hAnsiTheme="minorHAnsi" w:cstheme="minorHAnsi"/>
          <w:sz w:val="20"/>
          <w:szCs w:val="20"/>
          <w:lang w:val="es-CO"/>
        </w:rPr>
        <w:t xml:space="preserve"> </w:t>
      </w:r>
      <w:r w:rsidR="00D6127C" w:rsidRPr="0026093C">
        <w:rPr>
          <w:rFonts w:asciiTheme="minorHAnsi" w:hAnsiTheme="minorHAnsi" w:cstheme="minorHAnsi"/>
          <w:sz w:val="20"/>
          <w:szCs w:val="20"/>
          <w:lang w:val="es-CO"/>
        </w:rPr>
        <w:t xml:space="preserve">- </w:t>
      </w:r>
      <w:r w:rsidRPr="0026093C">
        <w:rPr>
          <w:rFonts w:asciiTheme="minorHAnsi" w:hAnsiTheme="minorHAnsi" w:cstheme="minorHAnsi"/>
          <w:sz w:val="20"/>
          <w:szCs w:val="20"/>
          <w:lang w:val="es-CO"/>
        </w:rPr>
        <w:t xml:space="preserve">Colombia Compra Eficiente que incorpora las condiciones habilitantes, requisitos de puntaje y demás aspectos señalados en el artículo 1 de la Ley 2022 de 2020.  </w:t>
      </w:r>
    </w:p>
    <w:p w14:paraId="36AD7F02" w14:textId="77777777" w:rsidR="00DC179A" w:rsidRPr="0026093C" w:rsidRDefault="00DC179A" w:rsidP="0034439C">
      <w:pPr>
        <w:pStyle w:val="Invias-VietaNumerada"/>
        <w:numPr>
          <w:ilvl w:val="1"/>
          <w:numId w:val="33"/>
        </w:numPr>
        <w:autoSpaceDE w:val="0"/>
        <w:autoSpaceDN w:val="0"/>
        <w:adjustRightInd w:val="0"/>
        <w:spacing w:before="120" w:after="240"/>
        <w:ind w:left="567" w:hanging="505"/>
        <w:rPr>
          <w:rFonts w:asciiTheme="minorHAnsi" w:hAnsiTheme="minorHAnsi" w:cstheme="minorHAnsi"/>
          <w:sz w:val="20"/>
          <w:szCs w:val="20"/>
          <w:lang w:val="es-CO"/>
        </w:rPr>
      </w:pPr>
      <w:r w:rsidRPr="0026093C">
        <w:rPr>
          <w:rFonts w:asciiTheme="minorHAnsi" w:hAnsiTheme="minorHAnsi" w:cstheme="minorHAnsi"/>
          <w:b/>
          <w:sz w:val="20"/>
          <w:szCs w:val="20"/>
          <w:lang w:val="es-CO"/>
        </w:rPr>
        <w:t xml:space="preserve">Porcentaje de AIU: </w:t>
      </w:r>
      <w:r w:rsidRPr="0026093C">
        <w:rPr>
          <w:rFonts w:asciiTheme="minorHAnsi" w:hAnsiTheme="minorHAnsi" w:cstheme="minorHAnsi"/>
          <w:sz w:val="20"/>
          <w:szCs w:val="20"/>
          <w:lang w:val="es-CO"/>
        </w:rPr>
        <w:t>Porcentaje de los costos directos destinados a cubrir: los gastos de administración (A), que comprende los gastos de dirección de obra, gastos administrativos de oficina, etc.; los imprevistos (I), que corresponde a un porcentaje destinado a cubrir los gastos que surjan y que no fueron previstos, y las utilidades (U) que corresponde a la remuneración propiamente dicha del Contratista por su trabajo.</w:t>
      </w:r>
    </w:p>
    <w:p w14:paraId="38EE4752" w14:textId="5DB140DB" w:rsidR="00DC179A" w:rsidRPr="0026093C" w:rsidRDefault="00DC179A" w:rsidP="0034439C">
      <w:pPr>
        <w:pStyle w:val="Invias-VietaNumerada"/>
        <w:numPr>
          <w:ilvl w:val="1"/>
          <w:numId w:val="33"/>
        </w:numPr>
        <w:autoSpaceDE w:val="0"/>
        <w:autoSpaceDN w:val="0"/>
        <w:adjustRightInd w:val="0"/>
        <w:spacing w:before="120" w:after="240"/>
        <w:ind w:left="567" w:hanging="505"/>
        <w:rPr>
          <w:rFonts w:asciiTheme="minorHAnsi" w:hAnsiTheme="minorHAnsi" w:cstheme="minorHAnsi"/>
          <w:sz w:val="20"/>
          <w:szCs w:val="20"/>
          <w:lang w:val="es-CO"/>
        </w:rPr>
      </w:pPr>
      <w:r w:rsidRPr="0026093C">
        <w:rPr>
          <w:rFonts w:asciiTheme="minorHAnsi" w:hAnsiTheme="minorHAnsi" w:cstheme="minorHAnsi"/>
          <w:b/>
          <w:bCs/>
          <w:sz w:val="20"/>
          <w:szCs w:val="20"/>
          <w:lang w:val="es-CO"/>
        </w:rPr>
        <w:t xml:space="preserve">Precio Global: </w:t>
      </w:r>
      <w:r w:rsidR="5323BE75" w:rsidRPr="0026093C">
        <w:rPr>
          <w:rFonts w:asciiTheme="minorHAnsi" w:hAnsiTheme="minorHAnsi" w:cstheme="minorHAnsi"/>
          <w:sz w:val="20"/>
          <w:szCs w:val="20"/>
          <w:lang w:val="es-CO"/>
        </w:rPr>
        <w:t>Modalidad de pago</w:t>
      </w:r>
      <w:r w:rsidR="5323BE75" w:rsidRPr="0026093C">
        <w:rPr>
          <w:rFonts w:asciiTheme="minorHAnsi" w:hAnsiTheme="minorHAnsi" w:cstheme="minorHAnsi"/>
          <w:b/>
          <w:bCs/>
          <w:sz w:val="20"/>
          <w:szCs w:val="20"/>
          <w:lang w:val="es-CO"/>
        </w:rPr>
        <w:t xml:space="preserve"> </w:t>
      </w:r>
      <w:r w:rsidRPr="0026093C">
        <w:rPr>
          <w:rFonts w:asciiTheme="minorHAnsi" w:hAnsiTheme="minorHAnsi" w:cstheme="minorHAnsi"/>
          <w:sz w:val="20"/>
          <w:szCs w:val="20"/>
          <w:lang w:val="es-CO"/>
        </w:rPr>
        <w:t>cierto</w:t>
      </w:r>
      <w:r w:rsidR="3276310E" w:rsidRPr="0026093C">
        <w:rPr>
          <w:rFonts w:asciiTheme="minorHAnsi" w:hAnsiTheme="minorHAnsi" w:cstheme="minorHAnsi"/>
          <w:sz w:val="20"/>
          <w:szCs w:val="20"/>
          <w:lang w:val="es-CO"/>
        </w:rPr>
        <w:t>, cerrado</w:t>
      </w:r>
      <w:r w:rsidRPr="0026093C">
        <w:rPr>
          <w:rFonts w:asciiTheme="minorHAnsi" w:hAnsiTheme="minorHAnsi" w:cstheme="minorHAnsi"/>
          <w:sz w:val="20"/>
          <w:szCs w:val="20"/>
          <w:lang w:val="es-CO"/>
        </w:rPr>
        <w:t xml:space="preserve"> e inalterable como única remuneración por el </w:t>
      </w:r>
      <w:r w:rsidR="005337B3" w:rsidRPr="0026093C">
        <w:rPr>
          <w:rFonts w:asciiTheme="minorHAnsi" w:hAnsiTheme="minorHAnsi" w:cstheme="minorHAnsi"/>
          <w:sz w:val="20"/>
          <w:szCs w:val="20"/>
          <w:lang w:val="es-CO"/>
        </w:rPr>
        <w:t xml:space="preserve">cumplimiento del </w:t>
      </w:r>
      <w:r w:rsidRPr="0026093C">
        <w:rPr>
          <w:rFonts w:asciiTheme="minorHAnsi" w:hAnsiTheme="minorHAnsi" w:cstheme="minorHAnsi"/>
          <w:sz w:val="20"/>
          <w:szCs w:val="20"/>
          <w:lang w:val="es-CO"/>
        </w:rPr>
        <w:t>objeto contratado.</w:t>
      </w:r>
    </w:p>
    <w:p w14:paraId="2832D53B" w14:textId="5ACAF58C" w:rsidR="00DC179A" w:rsidRPr="0026093C" w:rsidRDefault="00DC179A" w:rsidP="0034439C">
      <w:pPr>
        <w:pStyle w:val="Invias-VietaNumerada"/>
        <w:numPr>
          <w:ilvl w:val="1"/>
          <w:numId w:val="33"/>
        </w:numPr>
        <w:autoSpaceDE w:val="0"/>
        <w:autoSpaceDN w:val="0"/>
        <w:adjustRightInd w:val="0"/>
        <w:spacing w:before="120" w:after="240"/>
        <w:ind w:left="567" w:hanging="505"/>
        <w:rPr>
          <w:rFonts w:asciiTheme="minorHAnsi" w:hAnsiTheme="minorHAnsi" w:cstheme="minorHAnsi"/>
          <w:sz w:val="20"/>
          <w:szCs w:val="20"/>
          <w:lang w:val="es-CO"/>
        </w:rPr>
      </w:pPr>
      <w:r w:rsidRPr="0026093C">
        <w:rPr>
          <w:rFonts w:asciiTheme="minorHAnsi" w:hAnsiTheme="minorHAnsi" w:cstheme="minorHAnsi"/>
          <w:b/>
          <w:bCs/>
          <w:sz w:val="20"/>
          <w:szCs w:val="20"/>
          <w:lang w:val="es-CO"/>
        </w:rPr>
        <w:t xml:space="preserve">Precios Unitarios: </w:t>
      </w:r>
      <w:r w:rsidR="204AD226" w:rsidRPr="0026093C">
        <w:rPr>
          <w:rFonts w:asciiTheme="minorHAnsi" w:hAnsiTheme="minorHAnsi" w:cstheme="minorHAnsi"/>
          <w:sz w:val="20"/>
          <w:szCs w:val="20"/>
          <w:lang w:val="es-CO"/>
        </w:rPr>
        <w:t>Modalidad de pago</w:t>
      </w:r>
      <w:r w:rsidR="204AD226" w:rsidRPr="0026093C">
        <w:rPr>
          <w:rFonts w:asciiTheme="minorHAnsi" w:hAnsiTheme="minorHAnsi" w:cstheme="minorHAnsi"/>
          <w:b/>
          <w:bCs/>
          <w:sz w:val="20"/>
          <w:szCs w:val="20"/>
          <w:lang w:val="es-CO"/>
        </w:rPr>
        <w:t xml:space="preserve"> </w:t>
      </w:r>
      <w:r w:rsidRPr="0026093C">
        <w:rPr>
          <w:rFonts w:asciiTheme="minorHAnsi" w:hAnsiTheme="minorHAnsi" w:cstheme="minorHAnsi"/>
          <w:sz w:val="20"/>
          <w:szCs w:val="20"/>
          <w:lang w:val="es-CO"/>
        </w:rPr>
        <w:t xml:space="preserve">por unidades o cantidades de obra </w:t>
      </w:r>
      <w:r w:rsidR="73544A18" w:rsidRPr="0026093C">
        <w:rPr>
          <w:rFonts w:asciiTheme="minorHAnsi" w:hAnsiTheme="minorHAnsi" w:cstheme="minorHAnsi"/>
          <w:sz w:val="20"/>
          <w:szCs w:val="20"/>
          <w:lang w:val="es-CO"/>
        </w:rPr>
        <w:t>siendo</w:t>
      </w:r>
      <w:r w:rsidRPr="0026093C">
        <w:rPr>
          <w:rFonts w:asciiTheme="minorHAnsi" w:hAnsiTheme="minorHAnsi" w:cstheme="minorHAnsi"/>
          <w:sz w:val="20"/>
          <w:szCs w:val="20"/>
          <w:lang w:val="es-CO"/>
        </w:rPr>
        <w:t xml:space="preserve"> el valor total</w:t>
      </w:r>
      <w:r w:rsidR="6695CE0C" w:rsidRPr="0026093C">
        <w:rPr>
          <w:rFonts w:asciiTheme="minorHAnsi" w:hAnsiTheme="minorHAnsi" w:cstheme="minorHAnsi"/>
          <w:sz w:val="20"/>
          <w:szCs w:val="20"/>
          <w:lang w:val="es-CO"/>
        </w:rPr>
        <w:t xml:space="preserve"> del contrato el</w:t>
      </w:r>
      <w:r w:rsidRPr="0026093C">
        <w:rPr>
          <w:rFonts w:asciiTheme="minorHAnsi" w:hAnsiTheme="minorHAnsi" w:cstheme="minorHAnsi"/>
          <w:sz w:val="20"/>
          <w:szCs w:val="20"/>
          <w:lang w:val="es-CO"/>
        </w:rPr>
        <w:t xml:space="preserve"> correspond</w:t>
      </w:r>
      <w:r w:rsidR="3FB22680" w:rsidRPr="0026093C">
        <w:rPr>
          <w:rFonts w:asciiTheme="minorHAnsi" w:hAnsiTheme="minorHAnsi" w:cstheme="minorHAnsi"/>
          <w:sz w:val="20"/>
          <w:szCs w:val="20"/>
          <w:lang w:val="es-CO"/>
        </w:rPr>
        <w:t>i</w:t>
      </w:r>
      <w:r w:rsidRPr="0026093C">
        <w:rPr>
          <w:rFonts w:asciiTheme="minorHAnsi" w:hAnsiTheme="minorHAnsi" w:cstheme="minorHAnsi"/>
          <w:sz w:val="20"/>
          <w:szCs w:val="20"/>
          <w:lang w:val="es-CO"/>
        </w:rPr>
        <w:t>e</w:t>
      </w:r>
      <w:r w:rsidR="1C5A78AB" w:rsidRPr="0026093C">
        <w:rPr>
          <w:rFonts w:asciiTheme="minorHAnsi" w:hAnsiTheme="minorHAnsi" w:cstheme="minorHAnsi"/>
          <w:sz w:val="20"/>
          <w:szCs w:val="20"/>
          <w:lang w:val="es-CO"/>
        </w:rPr>
        <w:t>nte</w:t>
      </w:r>
      <w:r w:rsidRPr="0026093C">
        <w:rPr>
          <w:rFonts w:asciiTheme="minorHAnsi" w:hAnsiTheme="minorHAnsi" w:cstheme="minorHAnsi"/>
          <w:sz w:val="20"/>
          <w:szCs w:val="20"/>
          <w:lang w:val="es-CO"/>
        </w:rPr>
        <w:t xml:space="preserve"> al resulta</w:t>
      </w:r>
      <w:r w:rsidR="46AAF9BB" w:rsidRPr="0026093C">
        <w:rPr>
          <w:rFonts w:asciiTheme="minorHAnsi" w:hAnsiTheme="minorHAnsi" w:cstheme="minorHAnsi"/>
          <w:sz w:val="20"/>
          <w:szCs w:val="20"/>
          <w:lang w:val="es-CO"/>
        </w:rPr>
        <w:t>do</w:t>
      </w:r>
      <w:r w:rsidRPr="0026093C">
        <w:rPr>
          <w:rFonts w:asciiTheme="minorHAnsi" w:hAnsiTheme="minorHAnsi" w:cstheme="minorHAnsi"/>
          <w:sz w:val="20"/>
          <w:szCs w:val="20"/>
          <w:lang w:val="es-CO"/>
        </w:rPr>
        <w:t xml:space="preserve"> de multiplicar las cantidades de obras</w:t>
      </w:r>
      <w:r w:rsidR="71E00382" w:rsidRPr="0026093C">
        <w:rPr>
          <w:rFonts w:asciiTheme="minorHAnsi" w:hAnsiTheme="minorHAnsi" w:cstheme="minorHAnsi"/>
          <w:sz w:val="20"/>
          <w:szCs w:val="20"/>
          <w:lang w:val="es-CO"/>
        </w:rPr>
        <w:t xml:space="preserve"> efectivamente</w:t>
      </w:r>
      <w:r w:rsidRPr="0026093C">
        <w:rPr>
          <w:rFonts w:asciiTheme="minorHAnsi" w:hAnsiTheme="minorHAnsi" w:cstheme="minorHAnsi"/>
          <w:sz w:val="20"/>
          <w:szCs w:val="20"/>
          <w:lang w:val="es-CO"/>
        </w:rPr>
        <w:t xml:space="preserve"> ejecutadas por el precio de cada una de ellas. </w:t>
      </w:r>
    </w:p>
    <w:p w14:paraId="412AF400" w14:textId="62CBE062" w:rsidR="00DC179A" w:rsidRPr="0026093C" w:rsidRDefault="00DC179A" w:rsidP="0034439C">
      <w:pPr>
        <w:pStyle w:val="Invias-VietaNumerada"/>
        <w:numPr>
          <w:ilvl w:val="1"/>
          <w:numId w:val="33"/>
        </w:numPr>
        <w:autoSpaceDE w:val="0"/>
        <w:autoSpaceDN w:val="0"/>
        <w:adjustRightInd w:val="0"/>
        <w:spacing w:before="120" w:after="240"/>
        <w:ind w:left="567" w:hanging="505"/>
        <w:rPr>
          <w:rFonts w:asciiTheme="minorHAnsi" w:hAnsiTheme="minorHAnsi" w:cstheme="minorHAnsi"/>
          <w:sz w:val="20"/>
          <w:szCs w:val="20"/>
          <w:lang w:val="es-CO"/>
        </w:rPr>
      </w:pPr>
      <w:r w:rsidRPr="0026093C">
        <w:rPr>
          <w:rFonts w:asciiTheme="minorHAnsi" w:hAnsiTheme="minorHAnsi" w:cstheme="minorHAnsi"/>
          <w:b/>
          <w:bCs/>
          <w:sz w:val="20"/>
          <w:szCs w:val="20"/>
          <w:lang w:val="es-CO"/>
        </w:rPr>
        <w:t xml:space="preserve">Presupuesto Oficial: </w:t>
      </w:r>
      <w:r w:rsidRPr="0026093C">
        <w:rPr>
          <w:rFonts w:asciiTheme="minorHAnsi" w:hAnsiTheme="minorHAnsi" w:cstheme="minorHAnsi"/>
          <w:sz w:val="20"/>
          <w:szCs w:val="20"/>
          <w:lang w:val="es-CO"/>
        </w:rPr>
        <w:t>Valor total que la Entidad</w:t>
      </w:r>
      <w:r w:rsidR="0F126E0A" w:rsidRPr="0026093C">
        <w:rPr>
          <w:rFonts w:asciiTheme="minorHAnsi" w:hAnsiTheme="minorHAnsi" w:cstheme="minorHAnsi"/>
          <w:sz w:val="20"/>
          <w:szCs w:val="20"/>
          <w:lang w:val="es-CO"/>
        </w:rPr>
        <w:t xml:space="preserve"> </w:t>
      </w:r>
      <w:r w:rsidRPr="0026093C">
        <w:rPr>
          <w:rFonts w:asciiTheme="minorHAnsi" w:hAnsiTheme="minorHAnsi" w:cstheme="minorHAnsi"/>
          <w:sz w:val="20"/>
          <w:szCs w:val="20"/>
          <w:lang w:val="es-CO"/>
        </w:rPr>
        <w:t>determina como necesario para ejecutar el objeto del contrato con base en el estudio previo y el análisis del sector.</w:t>
      </w:r>
    </w:p>
    <w:p w14:paraId="46E0B883" w14:textId="77777777" w:rsidR="00B039ED" w:rsidRPr="0026093C" w:rsidRDefault="00B039ED" w:rsidP="0034439C">
      <w:pPr>
        <w:pStyle w:val="Invias-VietaNumerada"/>
        <w:numPr>
          <w:ilvl w:val="1"/>
          <w:numId w:val="33"/>
        </w:numPr>
        <w:autoSpaceDE w:val="0"/>
        <w:autoSpaceDN w:val="0"/>
        <w:adjustRightInd w:val="0"/>
        <w:spacing w:before="120" w:after="240"/>
        <w:ind w:left="567" w:hanging="505"/>
        <w:rPr>
          <w:rFonts w:asciiTheme="minorHAnsi" w:hAnsiTheme="minorHAnsi" w:cstheme="minorHAnsi"/>
          <w:bCs/>
          <w:sz w:val="20"/>
          <w:szCs w:val="20"/>
          <w:lang w:val="es-CO"/>
        </w:rPr>
      </w:pPr>
      <w:r w:rsidRPr="0026093C">
        <w:rPr>
          <w:rFonts w:asciiTheme="minorHAnsi" w:hAnsiTheme="minorHAnsi" w:cstheme="minorHAnsi"/>
          <w:b/>
          <w:sz w:val="20"/>
          <w:szCs w:val="20"/>
          <w:lang w:val="es-CO"/>
        </w:rPr>
        <w:t xml:space="preserve">Proponente: </w:t>
      </w:r>
      <w:r w:rsidRPr="0026093C">
        <w:rPr>
          <w:rFonts w:asciiTheme="minorHAnsi" w:hAnsiTheme="minorHAnsi" w:cstheme="minorHAnsi"/>
          <w:bCs/>
          <w:sz w:val="20"/>
          <w:szCs w:val="20"/>
          <w:lang w:val="es-CO"/>
        </w:rPr>
        <w:t xml:space="preserve">Persona o grupo de personas que presentan una oferta para participar en el Proceso de Contratación.  </w:t>
      </w:r>
    </w:p>
    <w:p w14:paraId="27DF8D5A" w14:textId="016792CF" w:rsidR="00DC179A" w:rsidRPr="0026093C" w:rsidRDefault="00DC179A" w:rsidP="0034439C">
      <w:pPr>
        <w:pStyle w:val="Invias-VietaNumerada"/>
        <w:numPr>
          <w:ilvl w:val="1"/>
          <w:numId w:val="33"/>
        </w:numPr>
        <w:autoSpaceDE w:val="0"/>
        <w:autoSpaceDN w:val="0"/>
        <w:adjustRightInd w:val="0"/>
        <w:spacing w:before="120" w:after="240"/>
        <w:ind w:left="567" w:hanging="505"/>
        <w:rPr>
          <w:rFonts w:asciiTheme="minorHAnsi" w:hAnsiTheme="minorHAnsi" w:cstheme="minorHAnsi"/>
          <w:sz w:val="20"/>
          <w:szCs w:val="20"/>
          <w:lang w:val="es-CO"/>
        </w:rPr>
      </w:pPr>
      <w:r w:rsidRPr="0026093C">
        <w:rPr>
          <w:rFonts w:asciiTheme="minorHAnsi" w:hAnsiTheme="minorHAnsi" w:cstheme="minorHAnsi"/>
          <w:b/>
          <w:bCs/>
          <w:sz w:val="20"/>
          <w:szCs w:val="20"/>
          <w:lang w:val="es-CO"/>
        </w:rPr>
        <w:t xml:space="preserve">Proponente Plural: </w:t>
      </w:r>
      <w:r w:rsidR="5399B77D" w:rsidRPr="0026093C">
        <w:rPr>
          <w:rFonts w:asciiTheme="minorHAnsi" w:hAnsiTheme="minorHAnsi" w:cstheme="minorHAnsi"/>
          <w:sz w:val="20"/>
          <w:szCs w:val="20"/>
          <w:lang w:val="es-CO"/>
        </w:rPr>
        <w:t>Figura asociativa en la cual</w:t>
      </w:r>
      <w:r w:rsidR="5399B77D" w:rsidRPr="0026093C">
        <w:rPr>
          <w:rFonts w:asciiTheme="minorHAnsi" w:hAnsiTheme="minorHAnsi" w:cstheme="minorHAnsi"/>
          <w:b/>
          <w:bCs/>
          <w:sz w:val="20"/>
          <w:szCs w:val="20"/>
          <w:lang w:val="es-CO"/>
        </w:rPr>
        <w:t xml:space="preserve"> </w:t>
      </w:r>
      <w:r w:rsidRPr="0026093C">
        <w:rPr>
          <w:rFonts w:asciiTheme="minorHAnsi" w:hAnsiTheme="minorHAnsi" w:cstheme="minorHAnsi"/>
          <w:sz w:val="20"/>
          <w:szCs w:val="20"/>
          <w:lang w:val="es-CO"/>
        </w:rPr>
        <w:t>dos o más personas en forma conjunta se unen para la presentación de una propuesta, celebrar y ejecutar un contrato. No constituyen una persona jurídica independiente de sus integrantes. Puede tener la figura de Consorcios o Uniones Temporales.</w:t>
      </w:r>
    </w:p>
    <w:p w14:paraId="658EB50C" w14:textId="74804D33" w:rsidR="00DC179A" w:rsidRPr="0026093C" w:rsidRDefault="00DC179A" w:rsidP="0034439C">
      <w:pPr>
        <w:pStyle w:val="Invias-VietaNumerada"/>
        <w:numPr>
          <w:ilvl w:val="1"/>
          <w:numId w:val="33"/>
        </w:numPr>
        <w:autoSpaceDE w:val="0"/>
        <w:autoSpaceDN w:val="0"/>
        <w:adjustRightInd w:val="0"/>
        <w:spacing w:before="120" w:after="240"/>
        <w:ind w:left="567" w:hanging="505"/>
        <w:rPr>
          <w:rFonts w:asciiTheme="minorHAnsi" w:hAnsiTheme="minorHAnsi" w:cstheme="minorHAnsi"/>
          <w:b/>
          <w:bCs/>
          <w:sz w:val="20"/>
          <w:szCs w:val="20"/>
          <w:lang w:val="es-CO"/>
        </w:rPr>
      </w:pPr>
      <w:r w:rsidRPr="0026093C">
        <w:rPr>
          <w:rFonts w:asciiTheme="minorHAnsi" w:hAnsiTheme="minorHAnsi" w:cstheme="minorHAnsi"/>
          <w:b/>
          <w:bCs/>
          <w:sz w:val="20"/>
          <w:szCs w:val="20"/>
          <w:lang w:val="es-CO"/>
        </w:rPr>
        <w:t xml:space="preserve">Reembolso de Gastos: </w:t>
      </w:r>
      <w:r w:rsidR="11CFD405" w:rsidRPr="0026093C">
        <w:rPr>
          <w:rFonts w:asciiTheme="minorHAnsi" w:hAnsiTheme="minorHAnsi" w:cstheme="minorHAnsi"/>
          <w:sz w:val="20"/>
          <w:szCs w:val="20"/>
          <w:lang w:val="es-CO"/>
        </w:rPr>
        <w:t>Forma de pago en la cual</w:t>
      </w:r>
      <w:r w:rsidRPr="0026093C">
        <w:rPr>
          <w:rFonts w:asciiTheme="minorHAnsi" w:hAnsiTheme="minorHAnsi" w:cstheme="minorHAnsi"/>
          <w:sz w:val="20"/>
          <w:szCs w:val="20"/>
          <w:lang w:val="es-CO"/>
        </w:rPr>
        <w:t xml:space="preserve"> el </w:t>
      </w:r>
      <w:r w:rsidR="2E809335" w:rsidRPr="0026093C">
        <w:rPr>
          <w:rFonts w:asciiTheme="minorHAnsi" w:hAnsiTheme="minorHAnsi" w:cstheme="minorHAnsi"/>
          <w:sz w:val="20"/>
          <w:szCs w:val="20"/>
          <w:lang w:val="es-CO"/>
        </w:rPr>
        <w:t>C</w:t>
      </w:r>
      <w:r w:rsidRPr="0026093C">
        <w:rPr>
          <w:rFonts w:asciiTheme="minorHAnsi" w:hAnsiTheme="minorHAnsi" w:cstheme="minorHAnsi"/>
          <w:sz w:val="20"/>
          <w:szCs w:val="20"/>
          <w:lang w:val="es-CO"/>
        </w:rPr>
        <w:t>ontratista asume los gastos de ejecución del contrato y la Entidad en forma periódica rembolsa dichos gastos y además reconoce a éste los honorarios que se pactan por su gestión</w:t>
      </w:r>
      <w:r w:rsidRPr="0026093C">
        <w:rPr>
          <w:rFonts w:asciiTheme="minorHAnsi" w:hAnsiTheme="minorHAnsi" w:cstheme="minorHAnsi"/>
          <w:b/>
          <w:bCs/>
          <w:sz w:val="20"/>
          <w:szCs w:val="20"/>
          <w:lang w:val="es-CO"/>
        </w:rPr>
        <w:t>.</w:t>
      </w:r>
    </w:p>
    <w:p w14:paraId="2EC482C6" w14:textId="77777777" w:rsidR="00DC179A" w:rsidRPr="0026093C" w:rsidRDefault="00DC179A" w:rsidP="0034439C">
      <w:pPr>
        <w:pStyle w:val="Invias-VietaNumerada"/>
        <w:numPr>
          <w:ilvl w:val="1"/>
          <w:numId w:val="33"/>
        </w:numPr>
        <w:autoSpaceDE w:val="0"/>
        <w:autoSpaceDN w:val="0"/>
        <w:adjustRightInd w:val="0"/>
        <w:spacing w:before="120" w:after="240"/>
        <w:ind w:left="567" w:hanging="505"/>
        <w:rPr>
          <w:rFonts w:asciiTheme="minorHAnsi" w:hAnsiTheme="minorHAnsi" w:cstheme="minorHAnsi"/>
          <w:bCs/>
          <w:sz w:val="20"/>
          <w:szCs w:val="20"/>
          <w:lang w:val="es-CO"/>
        </w:rPr>
      </w:pPr>
      <w:r w:rsidRPr="0034439C">
        <w:rPr>
          <w:rFonts w:asciiTheme="minorHAnsi" w:hAnsiTheme="minorHAnsi" w:cstheme="minorHAnsi"/>
          <w:b/>
          <w:sz w:val="20"/>
          <w:szCs w:val="20"/>
          <w:lang w:val="es-CO"/>
        </w:rPr>
        <w:t xml:space="preserve"> </w:t>
      </w:r>
      <w:r w:rsidRPr="0026093C">
        <w:rPr>
          <w:rFonts w:asciiTheme="minorHAnsi" w:hAnsiTheme="minorHAnsi" w:cstheme="minorHAnsi"/>
          <w:b/>
          <w:sz w:val="20"/>
          <w:szCs w:val="20"/>
          <w:lang w:val="es-CO"/>
        </w:rPr>
        <w:t xml:space="preserve">Selección Objetiva: </w:t>
      </w:r>
      <w:r w:rsidRPr="0026093C">
        <w:rPr>
          <w:rFonts w:asciiTheme="minorHAnsi" w:hAnsiTheme="minorHAnsi" w:cstheme="minorHAnsi"/>
          <w:bCs/>
          <w:sz w:val="20"/>
          <w:szCs w:val="20"/>
          <w:lang w:val="es-CO"/>
        </w:rPr>
        <w:t xml:space="preserve">Principio que busca que la escogencia de los colaboradores de la administración responda a criterios objetivos, en concordancia con los principios que rigen la función administrativa. </w:t>
      </w:r>
    </w:p>
    <w:p w14:paraId="117F72AF" w14:textId="7EC4988A" w:rsidR="00DC179A" w:rsidRPr="0026093C" w:rsidRDefault="00DC179A" w:rsidP="0034439C">
      <w:pPr>
        <w:pStyle w:val="Invias-VietaNumerada"/>
        <w:numPr>
          <w:ilvl w:val="1"/>
          <w:numId w:val="33"/>
        </w:numPr>
        <w:autoSpaceDE w:val="0"/>
        <w:autoSpaceDN w:val="0"/>
        <w:adjustRightInd w:val="0"/>
        <w:spacing w:before="120" w:after="240"/>
        <w:ind w:left="567" w:hanging="505"/>
        <w:rPr>
          <w:rFonts w:asciiTheme="minorHAnsi" w:hAnsiTheme="minorHAnsi" w:cstheme="minorHAnsi"/>
          <w:sz w:val="20"/>
          <w:szCs w:val="20"/>
          <w:lang w:val="es-CO"/>
        </w:rPr>
      </w:pPr>
      <w:r w:rsidRPr="0026093C">
        <w:rPr>
          <w:rFonts w:asciiTheme="minorHAnsi" w:hAnsiTheme="minorHAnsi" w:cstheme="minorHAnsi"/>
          <w:b/>
          <w:bCs/>
          <w:sz w:val="20"/>
          <w:szCs w:val="20"/>
          <w:lang w:val="es-CO"/>
        </w:rPr>
        <w:t xml:space="preserve">Sobre 1: </w:t>
      </w:r>
      <w:r w:rsidRPr="0026093C">
        <w:rPr>
          <w:rFonts w:asciiTheme="minorHAnsi" w:hAnsiTheme="minorHAnsi" w:cstheme="minorHAnsi"/>
          <w:sz w:val="20"/>
          <w:szCs w:val="20"/>
          <w:lang w:val="es-CO"/>
        </w:rPr>
        <w:t>Instrumento que permite incluir los documentos relacionados con el cumplimiento de los requisitos habilitantes, así como los requisitos y documentos a los que se les asigna puntaje que son diferentes a la oferta económica</w:t>
      </w:r>
      <w:r w:rsidR="008D392A" w:rsidRPr="0026093C">
        <w:rPr>
          <w:rFonts w:asciiTheme="minorHAnsi" w:hAnsiTheme="minorHAnsi" w:cstheme="minorHAnsi"/>
          <w:sz w:val="20"/>
          <w:szCs w:val="20"/>
          <w:lang w:val="es-CO"/>
        </w:rPr>
        <w:t>.</w:t>
      </w:r>
      <w:r w:rsidRPr="0026093C">
        <w:rPr>
          <w:rFonts w:asciiTheme="minorHAnsi" w:hAnsiTheme="minorHAnsi" w:cstheme="minorHAnsi"/>
          <w:sz w:val="20"/>
          <w:szCs w:val="20"/>
          <w:lang w:val="es-CO"/>
        </w:rPr>
        <w:t xml:space="preserve"> </w:t>
      </w:r>
    </w:p>
    <w:p w14:paraId="615F6236" w14:textId="571CE62F" w:rsidR="00DC179A" w:rsidRPr="0026093C" w:rsidRDefault="00DC179A" w:rsidP="0034439C">
      <w:pPr>
        <w:pStyle w:val="Invias-VietaNumerada"/>
        <w:numPr>
          <w:ilvl w:val="1"/>
          <w:numId w:val="33"/>
        </w:numPr>
        <w:autoSpaceDE w:val="0"/>
        <w:autoSpaceDN w:val="0"/>
        <w:adjustRightInd w:val="0"/>
        <w:spacing w:before="120" w:after="240"/>
        <w:ind w:left="567" w:hanging="505"/>
        <w:rPr>
          <w:rFonts w:asciiTheme="minorHAnsi" w:hAnsiTheme="minorHAnsi" w:cstheme="minorHAnsi"/>
          <w:sz w:val="20"/>
          <w:szCs w:val="20"/>
          <w:lang w:val="es-CO"/>
        </w:rPr>
      </w:pPr>
      <w:r w:rsidRPr="0026093C">
        <w:rPr>
          <w:rFonts w:asciiTheme="minorHAnsi" w:hAnsiTheme="minorHAnsi" w:cstheme="minorHAnsi"/>
          <w:b/>
          <w:bCs/>
          <w:sz w:val="20"/>
          <w:szCs w:val="20"/>
          <w:lang w:val="es-CO"/>
        </w:rPr>
        <w:t xml:space="preserve">Sobre 2: </w:t>
      </w:r>
      <w:r w:rsidRPr="0026093C">
        <w:rPr>
          <w:rFonts w:asciiTheme="minorHAnsi" w:hAnsiTheme="minorHAnsi" w:cstheme="minorHAnsi"/>
          <w:sz w:val="20"/>
          <w:szCs w:val="20"/>
          <w:lang w:val="es-CO"/>
        </w:rPr>
        <w:t>Instrumento que permite incluir la oferta económica.</w:t>
      </w:r>
    </w:p>
    <w:p w14:paraId="4A423A37" w14:textId="6C752BE1" w:rsidR="004C505D" w:rsidRPr="0026093C" w:rsidRDefault="004C505D" w:rsidP="0034439C">
      <w:pPr>
        <w:pStyle w:val="Invias-VietaNumerada"/>
        <w:numPr>
          <w:ilvl w:val="1"/>
          <w:numId w:val="33"/>
        </w:numPr>
        <w:autoSpaceDE w:val="0"/>
        <w:autoSpaceDN w:val="0"/>
        <w:adjustRightInd w:val="0"/>
        <w:spacing w:before="120" w:after="240"/>
        <w:ind w:left="567" w:hanging="505"/>
        <w:rPr>
          <w:rFonts w:asciiTheme="minorHAnsi" w:hAnsiTheme="minorHAnsi" w:cstheme="minorHAnsi"/>
          <w:bCs/>
          <w:sz w:val="20"/>
          <w:szCs w:val="20"/>
          <w:lang w:val="es-CO"/>
        </w:rPr>
      </w:pPr>
      <w:r w:rsidRPr="0026093C">
        <w:rPr>
          <w:rFonts w:asciiTheme="minorHAnsi" w:hAnsiTheme="minorHAnsi" w:cstheme="minorHAnsi"/>
          <w:b/>
          <w:sz w:val="20"/>
          <w:szCs w:val="20"/>
          <w:lang w:val="es-CO"/>
        </w:rPr>
        <w:t xml:space="preserve">Subcontratista: </w:t>
      </w:r>
      <w:r w:rsidRPr="0026093C">
        <w:rPr>
          <w:rFonts w:asciiTheme="minorHAnsi" w:hAnsiTheme="minorHAnsi" w:cstheme="minorHAnsi"/>
          <w:bCs/>
          <w:sz w:val="20"/>
          <w:szCs w:val="20"/>
          <w:lang w:val="es-CO"/>
        </w:rPr>
        <w:t xml:space="preserve">Persona natural o jurídica que contrata el </w:t>
      </w:r>
      <w:r w:rsidR="00904D8B" w:rsidRPr="0026093C">
        <w:rPr>
          <w:rFonts w:asciiTheme="minorHAnsi" w:hAnsiTheme="minorHAnsi" w:cstheme="minorHAnsi"/>
          <w:bCs/>
          <w:sz w:val="20"/>
          <w:szCs w:val="20"/>
          <w:lang w:val="es-CO"/>
        </w:rPr>
        <w:t xml:space="preserve">Contratista </w:t>
      </w:r>
      <w:r w:rsidRPr="0026093C">
        <w:rPr>
          <w:rFonts w:asciiTheme="minorHAnsi" w:hAnsiTheme="minorHAnsi" w:cstheme="minorHAnsi"/>
          <w:bCs/>
          <w:sz w:val="20"/>
          <w:szCs w:val="20"/>
          <w:lang w:val="es-CO"/>
        </w:rPr>
        <w:t xml:space="preserve">principal para ejecutar una actividad previamente contratada por una Entidad u otra persona natural o jurídica. </w:t>
      </w:r>
    </w:p>
    <w:p w14:paraId="2347AC21" w14:textId="77777777" w:rsidR="00DC179A" w:rsidRPr="0026093C" w:rsidRDefault="00DC179A" w:rsidP="0034439C">
      <w:pPr>
        <w:pStyle w:val="Invias-VietaNumerada"/>
        <w:numPr>
          <w:ilvl w:val="1"/>
          <w:numId w:val="33"/>
        </w:numPr>
        <w:autoSpaceDE w:val="0"/>
        <w:autoSpaceDN w:val="0"/>
        <w:adjustRightInd w:val="0"/>
        <w:spacing w:before="120" w:after="240"/>
        <w:ind w:left="567" w:hanging="505"/>
        <w:rPr>
          <w:rFonts w:asciiTheme="minorHAnsi" w:hAnsiTheme="minorHAnsi" w:cstheme="minorHAnsi"/>
          <w:sz w:val="20"/>
          <w:szCs w:val="20"/>
          <w:lang w:val="es-CO"/>
        </w:rPr>
      </w:pPr>
      <w:r w:rsidRPr="0026093C">
        <w:rPr>
          <w:rFonts w:asciiTheme="minorHAnsi" w:hAnsiTheme="minorHAnsi" w:cstheme="minorHAnsi"/>
          <w:b/>
          <w:sz w:val="20"/>
          <w:szCs w:val="20"/>
          <w:lang w:val="es-CO"/>
        </w:rPr>
        <w:lastRenderedPageBreak/>
        <w:t xml:space="preserve">Sucursal: </w:t>
      </w:r>
      <w:r w:rsidRPr="0026093C">
        <w:rPr>
          <w:rFonts w:asciiTheme="minorHAnsi" w:hAnsiTheme="minorHAnsi" w:cstheme="minorHAnsi"/>
          <w:sz w:val="20"/>
          <w:szCs w:val="20"/>
          <w:lang w:val="es-CO"/>
        </w:rPr>
        <w:t>Establecimiento de comercio abierto por una sociedad, dentro o fuera de su domicilio, para desarrollar los negocios sociales o de parte de ellos, administrados por mandatarios con facultades para representar a la sociedad</w:t>
      </w:r>
    </w:p>
    <w:p w14:paraId="0FA320CB" w14:textId="77777777" w:rsidR="00DC179A" w:rsidRPr="0026093C" w:rsidRDefault="00DC179A" w:rsidP="0034439C">
      <w:pPr>
        <w:pStyle w:val="Invias-VietaNumerada"/>
        <w:numPr>
          <w:ilvl w:val="1"/>
          <w:numId w:val="33"/>
        </w:numPr>
        <w:autoSpaceDE w:val="0"/>
        <w:autoSpaceDN w:val="0"/>
        <w:adjustRightInd w:val="0"/>
        <w:spacing w:before="120" w:after="240"/>
        <w:ind w:left="567" w:hanging="505"/>
        <w:rPr>
          <w:rFonts w:asciiTheme="minorHAnsi" w:hAnsiTheme="minorHAnsi" w:cstheme="minorHAnsi"/>
          <w:sz w:val="20"/>
          <w:szCs w:val="20"/>
          <w:lang w:val="es-CO"/>
        </w:rPr>
      </w:pPr>
      <w:bookmarkStart w:id="1" w:name="_Hlk511321952"/>
      <w:r w:rsidRPr="0026093C">
        <w:rPr>
          <w:rFonts w:asciiTheme="minorHAnsi" w:hAnsiTheme="minorHAnsi" w:cstheme="minorHAnsi"/>
          <w:b/>
          <w:sz w:val="20"/>
          <w:szCs w:val="20"/>
          <w:lang w:val="es-CO"/>
        </w:rPr>
        <w:t xml:space="preserve">Trato Nacional: </w:t>
      </w:r>
      <w:r w:rsidRPr="0026093C">
        <w:rPr>
          <w:rFonts w:asciiTheme="minorHAnsi" w:hAnsiTheme="minorHAnsi" w:cstheme="minorHAnsi"/>
          <w:sz w:val="20"/>
          <w:szCs w:val="20"/>
          <w:lang w:val="es-CO"/>
        </w:rPr>
        <w:t>Principio según el cual un Estado concede a los nacionales de otro Estado el mismo trato que otorga a sus nacionales.</w:t>
      </w:r>
      <w:r w:rsidRPr="0026093C">
        <w:rPr>
          <w:rFonts w:asciiTheme="minorHAnsi" w:hAnsiTheme="minorHAnsi" w:cstheme="minorHAnsi"/>
          <w:b/>
          <w:sz w:val="20"/>
          <w:szCs w:val="20"/>
          <w:lang w:val="es-CO"/>
        </w:rPr>
        <w:t xml:space="preserve"> </w:t>
      </w:r>
    </w:p>
    <w:bookmarkEnd w:id="1"/>
    <w:p w14:paraId="002DC512" w14:textId="40A7A418" w:rsidR="00DC179A" w:rsidRPr="0026093C" w:rsidRDefault="00DC179A" w:rsidP="0034439C">
      <w:pPr>
        <w:pStyle w:val="Invias-VietaNumerada"/>
        <w:numPr>
          <w:ilvl w:val="1"/>
          <w:numId w:val="33"/>
        </w:numPr>
        <w:autoSpaceDE w:val="0"/>
        <w:autoSpaceDN w:val="0"/>
        <w:adjustRightInd w:val="0"/>
        <w:spacing w:before="120" w:after="240"/>
        <w:ind w:left="567" w:hanging="505"/>
        <w:rPr>
          <w:rFonts w:asciiTheme="minorHAnsi" w:hAnsiTheme="minorHAnsi" w:cstheme="minorHAnsi"/>
          <w:sz w:val="20"/>
          <w:szCs w:val="20"/>
          <w:lang w:val="es-CO"/>
        </w:rPr>
      </w:pPr>
      <w:r w:rsidRPr="0026093C">
        <w:rPr>
          <w:rFonts w:asciiTheme="minorHAnsi" w:hAnsiTheme="minorHAnsi" w:cstheme="minorHAnsi"/>
          <w:b/>
          <w:bCs/>
          <w:sz w:val="20"/>
          <w:szCs w:val="20"/>
          <w:lang w:val="es-CO"/>
        </w:rPr>
        <w:t>Unión Temporal:</w:t>
      </w:r>
      <w:r w:rsidR="366E6F2C" w:rsidRPr="0026093C">
        <w:rPr>
          <w:rFonts w:asciiTheme="minorHAnsi" w:hAnsiTheme="minorHAnsi" w:cstheme="minorHAnsi"/>
          <w:b/>
          <w:bCs/>
          <w:sz w:val="20"/>
          <w:szCs w:val="20"/>
          <w:lang w:val="es-CO"/>
        </w:rPr>
        <w:t xml:space="preserve"> </w:t>
      </w:r>
      <w:r w:rsidR="366E6F2C" w:rsidRPr="0026093C">
        <w:rPr>
          <w:rFonts w:asciiTheme="minorHAnsi" w:hAnsiTheme="minorHAnsi" w:cstheme="minorHAnsi"/>
          <w:sz w:val="20"/>
          <w:szCs w:val="20"/>
          <w:lang w:val="es-CO"/>
        </w:rPr>
        <w:t>Forma asociativa en la cual</w:t>
      </w:r>
      <w:r w:rsidRPr="0026093C">
        <w:rPr>
          <w:rFonts w:asciiTheme="minorHAnsi" w:hAnsiTheme="minorHAnsi" w:cstheme="minorHAnsi"/>
          <w:sz w:val="20"/>
          <w:szCs w:val="20"/>
          <w:lang w:val="es-CO"/>
        </w:rPr>
        <w:t xml:space="preserve"> dos o más personas presentan</w:t>
      </w:r>
      <w:r w:rsidR="002E58BA" w:rsidRPr="0026093C">
        <w:rPr>
          <w:rFonts w:asciiTheme="minorHAnsi" w:hAnsiTheme="minorHAnsi" w:cstheme="minorHAnsi"/>
          <w:sz w:val="20"/>
          <w:szCs w:val="20"/>
          <w:lang w:val="es-CO"/>
        </w:rPr>
        <w:t xml:space="preserve"> conjuntamente</w:t>
      </w:r>
      <w:r w:rsidRPr="0026093C">
        <w:rPr>
          <w:rFonts w:asciiTheme="minorHAnsi" w:hAnsiTheme="minorHAnsi" w:cstheme="minorHAnsi"/>
          <w:sz w:val="20"/>
          <w:szCs w:val="20"/>
          <w:lang w:val="es-CO"/>
        </w:rPr>
        <w:t xml:space="preserve">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imponen de acuerdo con la participación en la ejecución de cada uno de sus integrantes.</w:t>
      </w:r>
      <w:r w:rsidRPr="0026093C">
        <w:rPr>
          <w:rFonts w:asciiTheme="minorHAnsi" w:hAnsiTheme="minorHAnsi" w:cstheme="minorHAnsi"/>
          <w:b/>
          <w:bCs/>
          <w:sz w:val="20"/>
          <w:szCs w:val="20"/>
          <w:lang w:val="es-CO"/>
        </w:rPr>
        <w:t xml:space="preserve"> </w:t>
      </w:r>
    </w:p>
    <w:p w14:paraId="76EDF54A" w14:textId="3A4E9691" w:rsidR="00DC179A" w:rsidRPr="0026093C" w:rsidRDefault="00DC179A" w:rsidP="0034439C">
      <w:pPr>
        <w:pStyle w:val="Invias-VietaNumerada"/>
        <w:numPr>
          <w:ilvl w:val="1"/>
          <w:numId w:val="33"/>
        </w:numPr>
        <w:autoSpaceDE w:val="0"/>
        <w:autoSpaceDN w:val="0"/>
        <w:adjustRightInd w:val="0"/>
        <w:spacing w:before="120" w:after="240"/>
        <w:ind w:left="567" w:hanging="505"/>
        <w:rPr>
          <w:rFonts w:asciiTheme="minorHAnsi" w:hAnsiTheme="minorHAnsi" w:cstheme="minorHAnsi"/>
          <w:sz w:val="20"/>
          <w:szCs w:val="20"/>
          <w:lang w:val="es-CO"/>
        </w:rPr>
      </w:pPr>
      <w:r w:rsidRPr="0026093C">
        <w:rPr>
          <w:rFonts w:asciiTheme="minorHAnsi" w:hAnsiTheme="minorHAnsi" w:cstheme="minorHAnsi"/>
          <w:b/>
          <w:bCs/>
          <w:sz w:val="20"/>
          <w:szCs w:val="20"/>
          <w:lang w:val="es-CO"/>
        </w:rPr>
        <w:t xml:space="preserve">Utilidad Operacional: </w:t>
      </w:r>
      <w:r w:rsidR="249F9DBD" w:rsidRPr="0026093C">
        <w:rPr>
          <w:rFonts w:asciiTheme="minorHAnsi" w:hAnsiTheme="minorHAnsi" w:cstheme="minorHAnsi"/>
          <w:sz w:val="20"/>
          <w:szCs w:val="20"/>
          <w:lang w:val="es-CO"/>
        </w:rPr>
        <w:t>I</w:t>
      </w:r>
      <w:r w:rsidRPr="0026093C">
        <w:rPr>
          <w:rFonts w:asciiTheme="minorHAnsi" w:hAnsiTheme="minorHAnsi" w:cstheme="minorHAnsi"/>
          <w:sz w:val="20"/>
          <w:szCs w:val="20"/>
          <w:lang w:val="es-CO"/>
        </w:rPr>
        <w:t xml:space="preserve">ngresos, costos y gastos operacionales relacionados directamente con el objeto social de la </w:t>
      </w:r>
      <w:r w:rsidR="00BC60D9" w:rsidRPr="0026093C">
        <w:rPr>
          <w:rFonts w:asciiTheme="minorHAnsi" w:hAnsiTheme="minorHAnsi" w:cstheme="minorHAnsi"/>
          <w:sz w:val="20"/>
          <w:szCs w:val="20"/>
          <w:lang w:val="es-CO"/>
        </w:rPr>
        <w:t xml:space="preserve">persona jurídica o </w:t>
      </w:r>
      <w:r w:rsidR="00110C2B" w:rsidRPr="0026093C">
        <w:rPr>
          <w:rFonts w:asciiTheme="minorHAnsi" w:hAnsiTheme="minorHAnsi" w:cstheme="minorHAnsi"/>
          <w:sz w:val="20"/>
          <w:szCs w:val="20"/>
          <w:lang w:val="es-CO"/>
        </w:rPr>
        <w:t xml:space="preserve">de </w:t>
      </w:r>
      <w:proofErr w:type="spellStart"/>
      <w:r w:rsidR="00110C2B" w:rsidRPr="0026093C">
        <w:rPr>
          <w:rFonts w:asciiTheme="minorHAnsi" w:hAnsiTheme="minorHAnsi" w:cstheme="minorHAnsi"/>
          <w:sz w:val="20"/>
          <w:szCs w:val="20"/>
          <w:lang w:val="es-CO"/>
        </w:rPr>
        <w:t>la</w:t>
      </w:r>
      <w:r w:rsidR="00A71756" w:rsidRPr="0026093C">
        <w:rPr>
          <w:rFonts w:asciiTheme="minorHAnsi" w:hAnsiTheme="minorHAnsi" w:cstheme="minorHAnsi"/>
          <w:sz w:val="20"/>
          <w:szCs w:val="20"/>
          <w:lang w:val="es-CO"/>
        </w:rPr>
        <w:t>persona</w:t>
      </w:r>
      <w:proofErr w:type="spellEnd"/>
      <w:r w:rsidR="00A71756" w:rsidRPr="0026093C">
        <w:rPr>
          <w:rFonts w:asciiTheme="minorHAnsi" w:hAnsiTheme="minorHAnsi" w:cstheme="minorHAnsi"/>
          <w:sz w:val="20"/>
          <w:szCs w:val="20"/>
          <w:lang w:val="es-CO"/>
        </w:rPr>
        <w:t xml:space="preserve"> natural</w:t>
      </w:r>
      <w:r w:rsidRPr="0026093C">
        <w:rPr>
          <w:rFonts w:asciiTheme="minorHAnsi" w:hAnsiTheme="minorHAnsi" w:cstheme="minorHAnsi"/>
          <w:sz w:val="20"/>
          <w:szCs w:val="20"/>
          <w:lang w:val="es-CO"/>
        </w:rPr>
        <w:t>, con su actividad principal, dejando de lado los gastos e ingresos no operacionales, es decir, aquellos ingresos diferentes a los obtenidos en el desarrollo de la actividad principal de la empresa, ingresos que por lo general son ocasionales o que son accesorios a la actividad principal.</w:t>
      </w:r>
    </w:p>
    <w:p w14:paraId="21E8091A" w14:textId="77777777" w:rsidR="00DC179A" w:rsidRPr="0026093C" w:rsidRDefault="00DC179A" w:rsidP="0034439C">
      <w:pPr>
        <w:pStyle w:val="Invias-VietaNumerada"/>
        <w:numPr>
          <w:ilvl w:val="1"/>
          <w:numId w:val="33"/>
        </w:numPr>
        <w:autoSpaceDE w:val="0"/>
        <w:autoSpaceDN w:val="0"/>
        <w:adjustRightInd w:val="0"/>
        <w:spacing w:before="120" w:after="240"/>
        <w:ind w:left="567" w:hanging="505"/>
        <w:rPr>
          <w:rFonts w:asciiTheme="minorHAnsi" w:hAnsiTheme="minorHAnsi" w:cstheme="minorHAnsi"/>
          <w:sz w:val="20"/>
          <w:szCs w:val="20"/>
          <w:lang w:val="es-CO"/>
        </w:rPr>
      </w:pPr>
      <w:r w:rsidRPr="0026093C">
        <w:rPr>
          <w:rFonts w:asciiTheme="minorHAnsi" w:hAnsiTheme="minorHAnsi" w:cstheme="minorHAnsi"/>
          <w:b/>
          <w:sz w:val="20"/>
          <w:szCs w:val="20"/>
          <w:lang w:val="es-CO"/>
        </w:rPr>
        <w:t xml:space="preserve">Vigencia Fiscal: </w:t>
      </w:r>
      <w:r w:rsidRPr="0026093C">
        <w:rPr>
          <w:rFonts w:asciiTheme="minorHAnsi" w:hAnsiTheme="minorHAnsi" w:cstheme="minorHAnsi"/>
          <w:sz w:val="20"/>
          <w:szCs w:val="20"/>
          <w:lang w:val="es-CO"/>
        </w:rPr>
        <w:t>Período que comprende desde el 1 de enero hasta el 31 de diciembre de cada año.</w:t>
      </w:r>
    </w:p>
    <w:p w14:paraId="5DB1FDFD" w14:textId="77777777" w:rsidR="00DC179A" w:rsidRPr="0026093C" w:rsidRDefault="00DC179A" w:rsidP="00DC179A">
      <w:pPr>
        <w:pStyle w:val="Prrafodelista"/>
        <w:numPr>
          <w:ilvl w:val="0"/>
          <w:numId w:val="15"/>
        </w:numPr>
        <w:rPr>
          <w:rFonts w:cstheme="minorHAnsi"/>
          <w:b/>
          <w:szCs w:val="20"/>
          <w:lang w:val="es-CO"/>
        </w:rPr>
      </w:pPr>
      <w:r w:rsidRPr="0026093C">
        <w:rPr>
          <w:rFonts w:cstheme="minorHAnsi"/>
          <w:b/>
          <w:szCs w:val="20"/>
          <w:lang w:val="es-CO"/>
        </w:rPr>
        <w:t xml:space="preserve">GLOSARIO ESPECÍFICO TÉCNICO </w:t>
      </w:r>
    </w:p>
    <w:p w14:paraId="173C824D" w14:textId="7E908DB6" w:rsidR="00DC179A" w:rsidRPr="0026093C" w:rsidRDefault="00DC179A" w:rsidP="00800B40">
      <w:pPr>
        <w:jc w:val="both"/>
        <w:rPr>
          <w:rFonts w:cstheme="minorHAnsi"/>
          <w:b/>
          <w:szCs w:val="20"/>
          <w:lang w:val="es-CO"/>
        </w:rPr>
      </w:pPr>
    </w:p>
    <w:p w14:paraId="075F9473" w14:textId="77777777" w:rsidR="00DC179A" w:rsidRPr="0026093C" w:rsidRDefault="00DC179A" w:rsidP="00DC179A">
      <w:pPr>
        <w:rPr>
          <w:rFonts w:cstheme="minorHAnsi"/>
          <w:b/>
          <w:szCs w:val="20"/>
          <w:lang w:val="es-CO"/>
        </w:rPr>
      </w:pPr>
    </w:p>
    <w:p w14:paraId="78CEB666" w14:textId="77777777" w:rsidR="00DC179A" w:rsidRPr="0026093C" w:rsidRDefault="00DC179A" w:rsidP="0034439C">
      <w:pPr>
        <w:pStyle w:val="Prrafodelista"/>
        <w:numPr>
          <w:ilvl w:val="1"/>
          <w:numId w:val="22"/>
        </w:numPr>
        <w:spacing w:after="240"/>
        <w:ind w:left="720" w:hanging="436"/>
        <w:contextualSpacing w:val="0"/>
        <w:jc w:val="both"/>
        <w:rPr>
          <w:rFonts w:cstheme="minorHAnsi"/>
          <w:szCs w:val="20"/>
          <w:lang w:val="es-CO"/>
        </w:rPr>
      </w:pPr>
      <w:r w:rsidRPr="0026093C">
        <w:rPr>
          <w:rFonts w:cstheme="minorHAnsi"/>
          <w:b/>
          <w:szCs w:val="20"/>
          <w:lang w:val="es-CO"/>
        </w:rPr>
        <w:t>Accesibilidad:</w:t>
      </w:r>
      <w:r w:rsidRPr="0026093C">
        <w:rPr>
          <w:rFonts w:cstheme="minorHAnsi"/>
          <w:szCs w:val="20"/>
          <w:lang w:val="es-CO"/>
        </w:rPr>
        <w:t xml:space="preserve"> Condición que permite, en cualquier espacio o ambiente ya sea interior o exterior, el fácil y seguro desplazamiento de la población en general y el uso en forma confiable, eficiente y autónoma de los servicios instalados en esos ambientes.</w:t>
      </w:r>
    </w:p>
    <w:p w14:paraId="0359AC64" w14:textId="01648CCE" w:rsidR="00DC179A" w:rsidRPr="0026093C" w:rsidRDefault="00DC179A" w:rsidP="0034439C">
      <w:pPr>
        <w:pStyle w:val="Prrafodelista"/>
        <w:numPr>
          <w:ilvl w:val="1"/>
          <w:numId w:val="22"/>
        </w:numPr>
        <w:spacing w:after="240"/>
        <w:ind w:left="720" w:hanging="436"/>
        <w:contextualSpacing w:val="0"/>
        <w:jc w:val="both"/>
        <w:rPr>
          <w:rFonts w:cstheme="minorHAnsi"/>
          <w:szCs w:val="20"/>
          <w:lang w:val="es-CO"/>
        </w:rPr>
      </w:pPr>
      <w:r w:rsidRPr="0026093C">
        <w:rPr>
          <w:rFonts w:cstheme="minorHAnsi"/>
          <w:b/>
          <w:bCs/>
          <w:szCs w:val="20"/>
          <w:lang w:val="es-CO"/>
        </w:rPr>
        <w:t xml:space="preserve">Actividades y </w:t>
      </w:r>
      <w:r w:rsidR="16A1A160" w:rsidRPr="0026093C">
        <w:rPr>
          <w:rFonts w:cstheme="minorHAnsi"/>
          <w:b/>
          <w:bCs/>
          <w:szCs w:val="20"/>
          <w:lang w:val="es-CO"/>
        </w:rPr>
        <w:t>O</w:t>
      </w:r>
      <w:r w:rsidRPr="0026093C">
        <w:rPr>
          <w:rFonts w:cstheme="minorHAnsi"/>
          <w:b/>
          <w:bCs/>
          <w:szCs w:val="20"/>
          <w:lang w:val="es-CO"/>
        </w:rPr>
        <w:t xml:space="preserve">bras de </w:t>
      </w:r>
      <w:r w:rsidR="50B1B54E" w:rsidRPr="0026093C">
        <w:rPr>
          <w:rFonts w:cstheme="minorHAnsi"/>
          <w:b/>
          <w:bCs/>
          <w:szCs w:val="20"/>
          <w:lang w:val="es-CO"/>
        </w:rPr>
        <w:t>P</w:t>
      </w:r>
      <w:r w:rsidRPr="0026093C">
        <w:rPr>
          <w:rFonts w:cstheme="minorHAnsi"/>
          <w:b/>
          <w:bCs/>
          <w:szCs w:val="20"/>
          <w:lang w:val="es-CO"/>
        </w:rPr>
        <w:t>rotección:</w:t>
      </w:r>
      <w:r w:rsidRPr="0026093C">
        <w:rPr>
          <w:rFonts w:cstheme="minorHAnsi"/>
          <w:szCs w:val="20"/>
          <w:lang w:val="es-CO"/>
        </w:rPr>
        <w:t xml:space="preserve"> Labores mecánicas de protección y mitigación, permanentes o provisionales, sobre los activos, redes e infraestructura de servicios públicos y actividades complementarias, tecnologías de la información y las comunicaciones y de la industria del petróleo.</w:t>
      </w:r>
    </w:p>
    <w:p w14:paraId="38509E40" w14:textId="097A7908" w:rsidR="00DC179A" w:rsidRPr="0034439C" w:rsidRDefault="00DC179A" w:rsidP="0034439C">
      <w:pPr>
        <w:pStyle w:val="Prrafodelista"/>
        <w:numPr>
          <w:ilvl w:val="1"/>
          <w:numId w:val="22"/>
        </w:numPr>
        <w:spacing w:after="240"/>
        <w:ind w:left="720" w:hanging="436"/>
        <w:contextualSpacing w:val="0"/>
        <w:jc w:val="both"/>
        <w:rPr>
          <w:rFonts w:cstheme="minorHAnsi"/>
          <w:b/>
          <w:szCs w:val="20"/>
          <w:lang w:val="es-CO"/>
        </w:rPr>
      </w:pPr>
      <w:r w:rsidRPr="0026093C">
        <w:rPr>
          <w:rFonts w:cstheme="minorHAnsi"/>
          <w:b/>
          <w:bCs/>
          <w:szCs w:val="20"/>
          <w:lang w:val="es-CO"/>
        </w:rPr>
        <w:t xml:space="preserve">Actualización Sísmica: </w:t>
      </w:r>
      <w:r w:rsidRPr="0026093C">
        <w:rPr>
          <w:rFonts w:cstheme="minorHAnsi"/>
          <w:szCs w:val="20"/>
          <w:lang w:val="es-CO"/>
        </w:rPr>
        <w:t xml:space="preserve">Análisis total de la estructura desde las fundaciones, pasando por la subestructura y su conexión con la superestructura para que al realizar el análisis de vulnerabilidad sísmica se dé la actualización y cumplimiento </w:t>
      </w:r>
      <w:r w:rsidR="52F7E940" w:rsidRPr="0026093C">
        <w:rPr>
          <w:rFonts w:cstheme="minorHAnsi"/>
          <w:szCs w:val="20"/>
          <w:lang w:val="es-CO"/>
        </w:rPr>
        <w:t>con</w:t>
      </w:r>
      <w:r w:rsidRPr="0026093C">
        <w:rPr>
          <w:rFonts w:cstheme="minorHAnsi"/>
          <w:szCs w:val="20"/>
          <w:lang w:val="es-CO"/>
        </w:rPr>
        <w:t xml:space="preserve"> lo establecido en la sección A. 3.5 </w:t>
      </w:r>
      <w:r w:rsidR="00F21BB8" w:rsidRPr="0026093C">
        <w:rPr>
          <w:rFonts w:cstheme="minorHAnsi"/>
          <w:szCs w:val="20"/>
          <w:lang w:val="es-CO"/>
        </w:rPr>
        <w:t xml:space="preserve">Cargas por Sismo </w:t>
      </w:r>
      <w:r w:rsidRPr="0026093C">
        <w:rPr>
          <w:rFonts w:cstheme="minorHAnsi"/>
          <w:szCs w:val="20"/>
          <w:lang w:val="es-CO"/>
        </w:rPr>
        <w:t xml:space="preserve">del Código Colombiano de </w:t>
      </w:r>
      <w:r w:rsidR="3A280790" w:rsidRPr="0026093C">
        <w:rPr>
          <w:rFonts w:cstheme="minorHAnsi"/>
          <w:szCs w:val="20"/>
          <w:lang w:val="es-CO"/>
        </w:rPr>
        <w:t>D</w:t>
      </w:r>
      <w:r w:rsidRPr="0026093C">
        <w:rPr>
          <w:rFonts w:cstheme="minorHAnsi"/>
          <w:szCs w:val="20"/>
          <w:lang w:val="es-CO"/>
        </w:rPr>
        <w:t xml:space="preserve">iseño </w:t>
      </w:r>
      <w:r w:rsidR="52212422" w:rsidRPr="0026093C">
        <w:rPr>
          <w:rFonts w:cstheme="minorHAnsi"/>
          <w:szCs w:val="20"/>
          <w:lang w:val="es-CO"/>
        </w:rPr>
        <w:t>S</w:t>
      </w:r>
      <w:r w:rsidRPr="0026093C">
        <w:rPr>
          <w:rFonts w:cstheme="minorHAnsi"/>
          <w:szCs w:val="20"/>
          <w:lang w:val="es-CO"/>
        </w:rPr>
        <w:t xml:space="preserve">ísmico de </w:t>
      </w:r>
      <w:r w:rsidR="65982E6F" w:rsidRPr="0026093C">
        <w:rPr>
          <w:rFonts w:cstheme="minorHAnsi"/>
          <w:szCs w:val="20"/>
          <w:lang w:val="es-CO"/>
        </w:rPr>
        <w:t>P</w:t>
      </w:r>
      <w:r w:rsidRPr="0026093C">
        <w:rPr>
          <w:rFonts w:cstheme="minorHAnsi"/>
          <w:szCs w:val="20"/>
          <w:lang w:val="es-CO"/>
        </w:rPr>
        <w:t xml:space="preserve">uentes y de las Normas Colombianas de </w:t>
      </w:r>
      <w:r w:rsidR="4B36BFC4" w:rsidRPr="0026093C">
        <w:rPr>
          <w:rFonts w:cstheme="minorHAnsi"/>
          <w:szCs w:val="20"/>
          <w:lang w:val="es-CO"/>
        </w:rPr>
        <w:t>D</w:t>
      </w:r>
      <w:r w:rsidRPr="0026093C">
        <w:rPr>
          <w:rFonts w:cstheme="minorHAnsi"/>
          <w:szCs w:val="20"/>
          <w:lang w:val="es-CO"/>
        </w:rPr>
        <w:t>iseño y Construcción Sismo – Resistente. Los procesos constructivos involucran el estudio del espectro sísmico desde el componente geotécnico hasta la forma de implementar los conectores entre la superestructura y la subestructura. Estas actividades requieren del mantenimiento y reforzamiento previo de los elementos estructurales.</w:t>
      </w:r>
    </w:p>
    <w:p w14:paraId="74134DF6" w14:textId="4995871F" w:rsidR="00FB4F4D" w:rsidRPr="0026093C" w:rsidRDefault="00FB4F4D" w:rsidP="0034439C">
      <w:pPr>
        <w:pStyle w:val="Prrafodelista"/>
        <w:numPr>
          <w:ilvl w:val="1"/>
          <w:numId w:val="22"/>
        </w:numPr>
        <w:spacing w:after="240"/>
        <w:ind w:left="709" w:hanging="425"/>
        <w:contextualSpacing w:val="0"/>
        <w:jc w:val="both"/>
        <w:rPr>
          <w:rFonts w:cstheme="minorHAnsi"/>
          <w:szCs w:val="20"/>
          <w:lang w:val="es-CO"/>
        </w:rPr>
      </w:pPr>
      <w:r w:rsidRPr="0026093C">
        <w:rPr>
          <w:rFonts w:cstheme="minorHAnsi"/>
          <w:b/>
          <w:bCs/>
          <w:szCs w:val="20"/>
          <w:lang w:val="es-CO"/>
        </w:rPr>
        <w:t>Administración vial:</w:t>
      </w:r>
      <w:r w:rsidRPr="0026093C">
        <w:rPr>
          <w:rFonts w:cstheme="minorHAnsi"/>
          <w:szCs w:val="20"/>
          <w:lang w:val="es-CO"/>
        </w:rPr>
        <w:t xml:space="preserve"> Son contratos consistentes en la administración en forma permanente de un determinado sector de carretera, en un tiempo establecido, mediante las gestiones, acciones y actividades técnicas y administrativas tendientes a conservar el sector de la carretera nacional, desarrollados por los Administradores Viales, los cuales son ingenieros civiles y/o de transportes y vías, quienes realizan labores de dirección del mantenimiento rutinario, vigilancia, monitoreo, evaluación y diagnóstico continuos del estado de las vías, para garantizar la transitabilidad a los usuarios en condiciones aceptables y seguras, </w:t>
      </w:r>
      <w:r w:rsidRPr="0026093C">
        <w:rPr>
          <w:rFonts w:cstheme="minorHAnsi"/>
          <w:szCs w:val="20"/>
          <w:lang w:val="es-CO"/>
        </w:rPr>
        <w:lastRenderedPageBreak/>
        <w:t>planteando acciones preventivas y correctivas, logrando una reducción en los costos de mantenimiento y conservación de éstas.</w:t>
      </w:r>
    </w:p>
    <w:p w14:paraId="66484F82" w14:textId="4B5516DE" w:rsidR="00DC179A" w:rsidRPr="0034439C" w:rsidRDefault="431B27A9" w:rsidP="0034439C">
      <w:pPr>
        <w:pStyle w:val="Prrafodelista"/>
        <w:numPr>
          <w:ilvl w:val="1"/>
          <w:numId w:val="22"/>
        </w:numPr>
        <w:spacing w:after="240"/>
        <w:ind w:left="786"/>
        <w:contextualSpacing w:val="0"/>
        <w:jc w:val="both"/>
        <w:rPr>
          <w:rFonts w:cstheme="minorHAnsi"/>
          <w:b/>
          <w:szCs w:val="20"/>
          <w:lang w:val="es-CO"/>
        </w:rPr>
      </w:pPr>
      <w:r w:rsidRPr="0026093C">
        <w:rPr>
          <w:rFonts w:cstheme="minorHAnsi"/>
          <w:b/>
          <w:bCs/>
          <w:szCs w:val="20"/>
          <w:lang w:val="es-CO"/>
        </w:rPr>
        <w:t>A</w:t>
      </w:r>
      <w:r w:rsidR="00DC179A" w:rsidRPr="0026093C">
        <w:rPr>
          <w:rFonts w:cstheme="minorHAnsi"/>
          <w:b/>
          <w:bCs/>
          <w:szCs w:val="20"/>
          <w:lang w:val="es-CO"/>
        </w:rPr>
        <w:t xml:space="preserve">eródromo: </w:t>
      </w:r>
      <w:r w:rsidR="558824CC" w:rsidRPr="0026093C">
        <w:rPr>
          <w:rFonts w:cstheme="minorHAnsi"/>
          <w:szCs w:val="20"/>
          <w:lang w:val="es-CO"/>
        </w:rPr>
        <w:t xml:space="preserve">Es </w:t>
      </w:r>
      <w:r w:rsidR="008F058D" w:rsidRPr="0026093C">
        <w:rPr>
          <w:rFonts w:cstheme="minorHAnsi"/>
          <w:szCs w:val="20"/>
          <w:lang w:val="es-CO"/>
        </w:rPr>
        <w:t xml:space="preserve">el área </w:t>
      </w:r>
      <w:r w:rsidR="00DC179A" w:rsidRPr="0026093C">
        <w:rPr>
          <w:rFonts w:cstheme="minorHAnsi"/>
          <w:szCs w:val="20"/>
          <w:lang w:val="es-CO"/>
        </w:rPr>
        <w:t>definid</w:t>
      </w:r>
      <w:r w:rsidR="008F058D" w:rsidRPr="0026093C">
        <w:rPr>
          <w:rFonts w:cstheme="minorHAnsi"/>
          <w:szCs w:val="20"/>
          <w:lang w:val="es-CO"/>
        </w:rPr>
        <w:t>a</w:t>
      </w:r>
      <w:r w:rsidR="00DC179A" w:rsidRPr="0026093C">
        <w:rPr>
          <w:rFonts w:cstheme="minorHAnsi"/>
          <w:szCs w:val="20"/>
          <w:lang w:val="es-CO"/>
        </w:rPr>
        <w:t xml:space="preserve"> en tierra o</w:t>
      </w:r>
      <w:r w:rsidR="399A103D" w:rsidRPr="0026093C">
        <w:rPr>
          <w:rFonts w:cstheme="minorHAnsi"/>
          <w:szCs w:val="20"/>
          <w:lang w:val="es-CO"/>
        </w:rPr>
        <w:t xml:space="preserve"> en</w:t>
      </w:r>
      <w:r w:rsidR="00DC179A" w:rsidRPr="0026093C">
        <w:rPr>
          <w:rFonts w:cstheme="minorHAnsi"/>
          <w:szCs w:val="20"/>
          <w:lang w:val="es-CO"/>
        </w:rPr>
        <w:t xml:space="preserve"> agua destinad</w:t>
      </w:r>
      <w:r w:rsidR="6C8026DF" w:rsidRPr="0026093C">
        <w:rPr>
          <w:rFonts w:cstheme="minorHAnsi"/>
          <w:szCs w:val="20"/>
          <w:lang w:val="es-CO"/>
        </w:rPr>
        <w:t>o</w:t>
      </w:r>
      <w:r w:rsidR="00DC179A" w:rsidRPr="0026093C">
        <w:rPr>
          <w:rFonts w:cstheme="minorHAnsi"/>
          <w:szCs w:val="20"/>
          <w:lang w:val="es-CO"/>
        </w:rPr>
        <w:t xml:space="preserve"> total o parcialmente a la llegada, salida y movimiento en superficie de aeronaves.</w:t>
      </w:r>
    </w:p>
    <w:p w14:paraId="6514FF61" w14:textId="1A5B1F30" w:rsidR="00DC179A" w:rsidRPr="0026093C" w:rsidRDefault="00DC179A" w:rsidP="0034439C">
      <w:pPr>
        <w:spacing w:after="240"/>
        <w:ind w:left="786"/>
        <w:jc w:val="both"/>
        <w:rPr>
          <w:rFonts w:cstheme="minorHAnsi"/>
          <w:szCs w:val="20"/>
          <w:lang w:val="es-CO"/>
        </w:rPr>
      </w:pPr>
      <w:r w:rsidRPr="0026093C">
        <w:rPr>
          <w:rFonts w:cstheme="minorHAnsi"/>
          <w:bCs/>
          <w:szCs w:val="20"/>
          <w:lang w:val="es-CO"/>
        </w:rPr>
        <w:t>Dentro del aeródromo, se cuenta con el área del aeródromo la cual es un sitio destinado al despegue y aterrizaje de aeronaves. Estas áreas se refieren a:</w:t>
      </w:r>
    </w:p>
    <w:p w14:paraId="27005613" w14:textId="34C8346D" w:rsidR="00DC179A" w:rsidRPr="0026093C" w:rsidRDefault="00DC179A" w:rsidP="0034439C">
      <w:pPr>
        <w:numPr>
          <w:ilvl w:val="0"/>
          <w:numId w:val="27"/>
        </w:numPr>
        <w:spacing w:after="240"/>
        <w:jc w:val="both"/>
        <w:rPr>
          <w:rFonts w:cstheme="minorHAnsi"/>
          <w:szCs w:val="20"/>
          <w:lang w:val="es-CO"/>
        </w:rPr>
      </w:pPr>
      <w:r w:rsidRPr="0034439C">
        <w:rPr>
          <w:rFonts w:cstheme="minorHAnsi"/>
          <w:i/>
          <w:iCs/>
          <w:szCs w:val="20"/>
          <w:u w:val="single"/>
          <w:lang w:val="es-CO"/>
        </w:rPr>
        <w:t>Lado Aire:</w:t>
      </w:r>
      <w:r w:rsidRPr="0026093C">
        <w:rPr>
          <w:rFonts w:cstheme="minorHAnsi"/>
          <w:szCs w:val="20"/>
          <w:lang w:val="es-CO"/>
        </w:rPr>
        <w:t xml:space="preserve"> Está compuesto por el área de movimiento de aeronaves, pistas, calles de rodaje, </w:t>
      </w:r>
      <w:proofErr w:type="spellStart"/>
      <w:r w:rsidRPr="0026093C">
        <w:rPr>
          <w:rFonts w:cstheme="minorHAnsi"/>
          <w:szCs w:val="20"/>
          <w:lang w:val="es-CO"/>
        </w:rPr>
        <w:t>taxeos</w:t>
      </w:r>
      <w:proofErr w:type="spellEnd"/>
      <w:r w:rsidRPr="0026093C">
        <w:rPr>
          <w:rFonts w:cstheme="minorHAnsi"/>
          <w:szCs w:val="20"/>
          <w:lang w:val="es-CO"/>
        </w:rPr>
        <w:t>, hangares y plataformas, cuyo objeto es facilitar la operación de aeronaves y que por su naturaleza el ingreso a esas áreas está sujeto a restricción y/o control del explotador del aeródromo.</w:t>
      </w:r>
    </w:p>
    <w:p w14:paraId="478FB9CE" w14:textId="7F901814" w:rsidR="00DC179A" w:rsidRPr="0026093C" w:rsidRDefault="00DC179A" w:rsidP="0034439C">
      <w:pPr>
        <w:numPr>
          <w:ilvl w:val="0"/>
          <w:numId w:val="27"/>
        </w:numPr>
        <w:spacing w:after="240"/>
        <w:jc w:val="both"/>
        <w:rPr>
          <w:rFonts w:cstheme="minorHAnsi"/>
          <w:szCs w:val="20"/>
          <w:lang w:val="es-CO"/>
        </w:rPr>
      </w:pPr>
      <w:r w:rsidRPr="0034439C">
        <w:rPr>
          <w:rFonts w:cstheme="minorHAnsi"/>
          <w:bCs/>
          <w:i/>
          <w:iCs/>
          <w:szCs w:val="20"/>
          <w:u w:val="single"/>
          <w:lang w:val="es-CO"/>
        </w:rPr>
        <w:t>Lado Tierra:</w:t>
      </w:r>
      <w:r w:rsidRPr="0026093C">
        <w:rPr>
          <w:rFonts w:cstheme="minorHAnsi"/>
          <w:szCs w:val="20"/>
          <w:lang w:val="es-CO"/>
        </w:rPr>
        <w:t xml:space="preserve"> Está compuesta por los edificios, parqueaderos, instalaciones, dispuestos para los usuarios internos o externos del aeropuerto. se dividen en: </w:t>
      </w:r>
    </w:p>
    <w:p w14:paraId="4C217C5C" w14:textId="41EB2508" w:rsidR="00DC179A" w:rsidRPr="0026093C" w:rsidRDefault="00DC179A" w:rsidP="0034439C">
      <w:pPr>
        <w:spacing w:after="240"/>
        <w:ind w:left="1146"/>
        <w:jc w:val="both"/>
        <w:rPr>
          <w:rFonts w:cstheme="minorHAnsi"/>
          <w:szCs w:val="20"/>
          <w:lang w:val="es-CO"/>
        </w:rPr>
      </w:pPr>
      <w:r w:rsidRPr="0026093C">
        <w:rPr>
          <w:rFonts w:cstheme="minorHAnsi"/>
          <w:szCs w:val="20"/>
          <w:lang w:val="es-CO"/>
        </w:rPr>
        <w:t xml:space="preserve">1. Áreas públicas: </w:t>
      </w:r>
      <w:r w:rsidR="00D97A14" w:rsidRPr="0026093C">
        <w:rPr>
          <w:rFonts w:cstheme="minorHAnsi"/>
          <w:szCs w:val="20"/>
          <w:lang w:val="es-CO"/>
        </w:rPr>
        <w:t>E</w:t>
      </w:r>
      <w:r w:rsidRPr="0026093C">
        <w:rPr>
          <w:rFonts w:cstheme="minorHAnsi"/>
          <w:szCs w:val="20"/>
          <w:lang w:val="es-CO"/>
        </w:rPr>
        <w:t xml:space="preserve">dificios, instalaciones y servicios dispuestos para el uso del público en general sin restricción en su ingreso. </w:t>
      </w:r>
    </w:p>
    <w:p w14:paraId="6D44D28F" w14:textId="7DBA6602" w:rsidR="00DC179A" w:rsidRPr="0034439C" w:rsidRDefault="00DC179A" w:rsidP="0034439C">
      <w:pPr>
        <w:spacing w:after="240"/>
        <w:ind w:left="1146"/>
        <w:jc w:val="both"/>
        <w:rPr>
          <w:rFonts w:cstheme="minorHAnsi"/>
          <w:b/>
          <w:szCs w:val="20"/>
          <w:lang w:val="es-CO"/>
        </w:rPr>
      </w:pPr>
      <w:r w:rsidRPr="0026093C">
        <w:rPr>
          <w:rFonts w:cstheme="minorHAnsi"/>
          <w:szCs w:val="20"/>
          <w:lang w:val="es-CO"/>
        </w:rPr>
        <w:t xml:space="preserve">2. Área restringida: </w:t>
      </w:r>
      <w:r w:rsidR="00210A84" w:rsidRPr="0026093C">
        <w:rPr>
          <w:rFonts w:cstheme="minorHAnsi"/>
          <w:szCs w:val="20"/>
          <w:lang w:val="es-CO"/>
        </w:rPr>
        <w:t>E</w:t>
      </w:r>
      <w:r w:rsidRPr="0026093C">
        <w:rPr>
          <w:rFonts w:cstheme="minorHAnsi"/>
          <w:szCs w:val="20"/>
          <w:lang w:val="es-CO"/>
        </w:rPr>
        <w:t>dificios, instalaciones y servicios exclusivas a aquellas personas, mercancías y/o vehículos que dispongan de autorización otorgada por el explotador del aeropuerto que habilite su ingreso.</w:t>
      </w:r>
    </w:p>
    <w:p w14:paraId="044E9F6E" w14:textId="0DCC411E" w:rsidR="00DC179A" w:rsidRPr="0026093C" w:rsidRDefault="00DC179A" w:rsidP="0034439C">
      <w:pPr>
        <w:pStyle w:val="Prrafodelista"/>
        <w:numPr>
          <w:ilvl w:val="1"/>
          <w:numId w:val="22"/>
        </w:numPr>
        <w:spacing w:after="240"/>
        <w:ind w:left="720" w:hanging="436"/>
        <w:contextualSpacing w:val="0"/>
        <w:jc w:val="both"/>
        <w:rPr>
          <w:rFonts w:cstheme="minorHAnsi"/>
          <w:b/>
          <w:bCs/>
          <w:szCs w:val="20"/>
          <w:lang w:val="es-CO"/>
        </w:rPr>
      </w:pPr>
      <w:r w:rsidRPr="0026093C">
        <w:rPr>
          <w:rFonts w:cstheme="minorHAnsi"/>
          <w:b/>
          <w:bCs/>
          <w:szCs w:val="20"/>
          <w:lang w:val="es-CO"/>
        </w:rPr>
        <w:t>Alameda:</w:t>
      </w:r>
      <w:r w:rsidRPr="0026093C">
        <w:rPr>
          <w:rFonts w:cstheme="minorHAnsi"/>
          <w:szCs w:val="20"/>
          <w:lang w:val="es-CO"/>
        </w:rPr>
        <w:t xml:space="preserve"> Espacios constituidos por los bienes de uso público destinados al desplazamiento, uso y goce de los peatones y por los elementos arquitectónicos y naturales de los inmuebles de propiedad privada que se integran visualmente para conformar el espacio urbano. Tiene como soporte la red de andenes, cuya función principal, es la conexión peatonal de los elementos simbólicos y representativos de la estructura urbana.</w:t>
      </w:r>
    </w:p>
    <w:p w14:paraId="35A15357" w14:textId="72E867F7" w:rsidR="00DC179A" w:rsidRPr="0034439C" w:rsidRDefault="00DC179A" w:rsidP="0034439C">
      <w:pPr>
        <w:pStyle w:val="Prrafodelista"/>
        <w:numPr>
          <w:ilvl w:val="1"/>
          <w:numId w:val="22"/>
        </w:numPr>
        <w:spacing w:after="240"/>
        <w:ind w:left="720" w:hanging="436"/>
        <w:contextualSpacing w:val="0"/>
        <w:jc w:val="both"/>
        <w:rPr>
          <w:rFonts w:cstheme="minorHAnsi"/>
          <w:b/>
          <w:szCs w:val="20"/>
          <w:lang w:val="es-CO"/>
        </w:rPr>
      </w:pPr>
      <w:r w:rsidRPr="0026093C">
        <w:rPr>
          <w:rFonts w:cstheme="minorHAnsi"/>
          <w:b/>
          <w:bCs/>
          <w:szCs w:val="20"/>
          <w:lang w:val="es-CO"/>
        </w:rPr>
        <w:t xml:space="preserve">Ancho de </w:t>
      </w:r>
      <w:r w:rsidR="1F333283" w:rsidRPr="0026093C">
        <w:rPr>
          <w:rFonts w:cstheme="minorHAnsi"/>
          <w:b/>
          <w:bCs/>
          <w:szCs w:val="20"/>
          <w:lang w:val="es-CO"/>
        </w:rPr>
        <w:t>V</w:t>
      </w:r>
      <w:r w:rsidRPr="0026093C">
        <w:rPr>
          <w:rFonts w:cstheme="minorHAnsi"/>
          <w:b/>
          <w:bCs/>
          <w:szCs w:val="20"/>
          <w:lang w:val="es-CO"/>
        </w:rPr>
        <w:t xml:space="preserve">ía: </w:t>
      </w:r>
      <w:r w:rsidRPr="0026093C">
        <w:rPr>
          <w:rFonts w:cstheme="minorHAnsi"/>
          <w:szCs w:val="20"/>
          <w:lang w:val="es-CO"/>
        </w:rPr>
        <w:t>Medida transversal de una zona de uso público, compuesta por andenes, calzadas, ciclor</w:t>
      </w:r>
      <w:r w:rsidR="68338651" w:rsidRPr="0026093C">
        <w:rPr>
          <w:rFonts w:cstheme="minorHAnsi"/>
          <w:szCs w:val="20"/>
          <w:lang w:val="es-CO"/>
        </w:rPr>
        <w:t>r</w:t>
      </w:r>
      <w:r w:rsidRPr="0026093C">
        <w:rPr>
          <w:rFonts w:cstheme="minorHAnsi"/>
          <w:szCs w:val="20"/>
          <w:lang w:val="es-CO"/>
        </w:rPr>
        <w:t>utas y separadores, para el tránsito de peatones y vehículos.</w:t>
      </w:r>
    </w:p>
    <w:p w14:paraId="65DEA481" w14:textId="4ECDDDC0" w:rsidR="00815108" w:rsidRPr="0034439C" w:rsidRDefault="00DC179A" w:rsidP="0034439C">
      <w:pPr>
        <w:pStyle w:val="Prrafodelista"/>
        <w:numPr>
          <w:ilvl w:val="1"/>
          <w:numId w:val="22"/>
        </w:numPr>
        <w:spacing w:after="240"/>
        <w:ind w:left="720" w:hanging="436"/>
        <w:contextualSpacing w:val="0"/>
        <w:jc w:val="both"/>
        <w:rPr>
          <w:rFonts w:cstheme="minorHAnsi"/>
          <w:b/>
          <w:szCs w:val="20"/>
          <w:lang w:val="es-CO"/>
        </w:rPr>
      </w:pPr>
      <w:r w:rsidRPr="0026093C">
        <w:rPr>
          <w:rFonts w:cstheme="minorHAnsi"/>
          <w:b/>
          <w:szCs w:val="20"/>
          <w:lang w:val="es-CO"/>
        </w:rPr>
        <w:t xml:space="preserve">Andén o Acera: </w:t>
      </w:r>
      <w:r w:rsidRPr="0026093C">
        <w:rPr>
          <w:rFonts w:cstheme="minorHAnsi"/>
          <w:szCs w:val="20"/>
          <w:lang w:val="es-CO"/>
        </w:rPr>
        <w:t>Franjas de espacio público construido</w:t>
      </w:r>
      <w:r w:rsidR="00815108" w:rsidRPr="0026093C">
        <w:rPr>
          <w:rFonts w:cstheme="minorHAnsi"/>
          <w:szCs w:val="20"/>
          <w:lang w:val="es-CO"/>
        </w:rPr>
        <w:t>,</w:t>
      </w:r>
      <w:r w:rsidRPr="0026093C">
        <w:rPr>
          <w:rFonts w:cstheme="minorHAnsi"/>
          <w:szCs w:val="20"/>
          <w:lang w:val="es-CO"/>
        </w:rPr>
        <w:t xml:space="preserve"> paralelas a las calzadas vehiculares de las vías públicas, destinadas al tránsito de peatones, personas con movilidad reducida y en algunos casos de </w:t>
      </w:r>
      <w:proofErr w:type="spellStart"/>
      <w:r w:rsidRPr="0026093C">
        <w:rPr>
          <w:rFonts w:cstheme="minorHAnsi"/>
          <w:szCs w:val="20"/>
          <w:lang w:val="es-CO"/>
        </w:rPr>
        <w:t>ciclousarios</w:t>
      </w:r>
      <w:proofErr w:type="spellEnd"/>
      <w:r w:rsidRPr="0026093C">
        <w:rPr>
          <w:rFonts w:cstheme="minorHAnsi"/>
          <w:szCs w:val="20"/>
          <w:lang w:val="es-CO"/>
        </w:rPr>
        <w:t>.</w:t>
      </w:r>
    </w:p>
    <w:p w14:paraId="6DC9AD5A" w14:textId="58E957B4" w:rsidR="00DC179A" w:rsidRPr="0034439C" w:rsidRDefault="00815108" w:rsidP="0034439C">
      <w:pPr>
        <w:pStyle w:val="Prrafodelista"/>
        <w:numPr>
          <w:ilvl w:val="1"/>
          <w:numId w:val="22"/>
        </w:numPr>
        <w:spacing w:after="240"/>
        <w:ind w:left="720" w:hanging="436"/>
        <w:contextualSpacing w:val="0"/>
        <w:jc w:val="both"/>
        <w:rPr>
          <w:rFonts w:cstheme="minorHAnsi"/>
          <w:b/>
          <w:szCs w:val="20"/>
          <w:lang w:val="es-CO"/>
        </w:rPr>
      </w:pPr>
      <w:r w:rsidRPr="0026093C">
        <w:rPr>
          <w:rFonts w:cstheme="minorHAnsi"/>
          <w:b/>
          <w:szCs w:val="20"/>
          <w:lang w:val="es-CO"/>
        </w:rPr>
        <w:t>Calle de rodaje de Aeródromo:</w:t>
      </w:r>
      <w:r w:rsidRPr="0026093C">
        <w:rPr>
          <w:rFonts w:cstheme="minorHAnsi"/>
          <w:bCs/>
          <w:szCs w:val="20"/>
          <w:lang w:val="es-CO"/>
        </w:rPr>
        <w:t xml:space="preserve"> Vía definida en un aeródromo terrestre, establecida para el rodaje de aeronaves y destinada a proporcionar enlace entre una y otra parte del aeródromo</w:t>
      </w:r>
      <w:r w:rsidRPr="0026093C">
        <w:rPr>
          <w:rStyle w:val="Refdenotaalpie"/>
          <w:rFonts w:cstheme="minorHAnsi"/>
          <w:bCs/>
          <w:szCs w:val="20"/>
          <w:lang w:val="es-ES"/>
        </w:rPr>
        <w:footnoteReference w:id="3"/>
      </w:r>
      <w:r w:rsidRPr="0026093C">
        <w:rPr>
          <w:rFonts w:cstheme="minorHAnsi"/>
          <w:bCs/>
          <w:szCs w:val="20"/>
          <w:lang w:val="es-ES"/>
        </w:rPr>
        <w:t>.</w:t>
      </w:r>
      <w:r w:rsidRPr="0026093C">
        <w:rPr>
          <w:rFonts w:cstheme="minorHAnsi"/>
          <w:bCs/>
          <w:szCs w:val="20"/>
          <w:lang w:val="es-CO"/>
        </w:rPr>
        <w:t xml:space="preserve"> </w:t>
      </w:r>
    </w:p>
    <w:p w14:paraId="0A992924" w14:textId="0441694E" w:rsidR="00DC179A" w:rsidRPr="0034439C" w:rsidRDefault="00DC179A" w:rsidP="0034439C">
      <w:pPr>
        <w:pStyle w:val="Prrafodelista"/>
        <w:numPr>
          <w:ilvl w:val="1"/>
          <w:numId w:val="22"/>
        </w:numPr>
        <w:spacing w:after="240"/>
        <w:ind w:left="720" w:hanging="436"/>
        <w:contextualSpacing w:val="0"/>
        <w:jc w:val="both"/>
        <w:rPr>
          <w:rFonts w:cstheme="minorHAnsi"/>
          <w:b/>
          <w:szCs w:val="20"/>
          <w:lang w:val="es-CO"/>
        </w:rPr>
      </w:pPr>
      <w:r w:rsidRPr="0026093C">
        <w:rPr>
          <w:rFonts w:cstheme="minorHAnsi"/>
          <w:b/>
          <w:szCs w:val="20"/>
          <w:lang w:val="es-CO"/>
        </w:rPr>
        <w:t xml:space="preserve">Calzada: </w:t>
      </w:r>
      <w:r w:rsidRPr="0026093C">
        <w:rPr>
          <w:rFonts w:cstheme="minorHAnsi"/>
          <w:bCs/>
          <w:szCs w:val="20"/>
          <w:lang w:val="es-CO"/>
        </w:rPr>
        <w:t>Zona de la vía destinada a la circulación de vehículos.</w:t>
      </w:r>
      <w:r w:rsidRPr="0026093C">
        <w:rPr>
          <w:rFonts w:cstheme="minorHAnsi"/>
          <w:bCs/>
          <w:szCs w:val="20"/>
        </w:rPr>
        <w:t xml:space="preserve"> Las calzadas pueden ser pavimentadas o no. Si son pavimentadas queda comprendida entre los bordes internos de las bermas. Para la verificación del ancho de calzada requerido en vías construidas fuera del territorio nacional se tendrá en cuenta el ancho comprendido entre el borde interior de las bermas, es decir</w:t>
      </w:r>
      <w:r w:rsidR="0064653E" w:rsidRPr="0026093C">
        <w:rPr>
          <w:rFonts w:cstheme="minorHAnsi"/>
          <w:bCs/>
          <w:szCs w:val="20"/>
          <w:lang w:val="es-MX"/>
        </w:rPr>
        <w:t>,</w:t>
      </w:r>
      <w:r w:rsidRPr="0026093C">
        <w:rPr>
          <w:rFonts w:cstheme="minorHAnsi"/>
          <w:bCs/>
          <w:szCs w:val="20"/>
        </w:rPr>
        <w:t xml:space="preserve"> la suma simple del ancho de carriles consecutivos</w:t>
      </w:r>
      <w:r w:rsidRPr="0034439C">
        <w:rPr>
          <w:rFonts w:eastAsia="Times New Roman" w:cstheme="minorHAnsi"/>
          <w:bCs/>
          <w:szCs w:val="20"/>
          <w:lang w:eastAsia="es-ES"/>
        </w:rPr>
        <w:t>.</w:t>
      </w:r>
    </w:p>
    <w:p w14:paraId="30CBF0AB" w14:textId="5C718CA2" w:rsidR="00DC179A" w:rsidRPr="0034439C" w:rsidRDefault="00DC179A" w:rsidP="0034439C">
      <w:pPr>
        <w:pStyle w:val="Prrafodelista"/>
        <w:numPr>
          <w:ilvl w:val="1"/>
          <w:numId w:val="22"/>
        </w:numPr>
        <w:spacing w:after="240"/>
        <w:ind w:left="720" w:hanging="436"/>
        <w:contextualSpacing w:val="0"/>
        <w:jc w:val="both"/>
        <w:rPr>
          <w:rFonts w:cstheme="minorHAnsi"/>
          <w:b/>
          <w:bCs/>
          <w:szCs w:val="20"/>
          <w:lang w:val="es-CO"/>
        </w:rPr>
      </w:pPr>
      <w:r w:rsidRPr="0026093C">
        <w:rPr>
          <w:rFonts w:cstheme="minorHAnsi"/>
          <w:b/>
          <w:bCs/>
          <w:szCs w:val="20"/>
          <w:lang w:val="es-CO"/>
        </w:rPr>
        <w:t xml:space="preserve">Calzada de </w:t>
      </w:r>
      <w:r w:rsidR="21B46760" w:rsidRPr="0026093C">
        <w:rPr>
          <w:rFonts w:cstheme="minorHAnsi"/>
          <w:b/>
          <w:bCs/>
          <w:szCs w:val="20"/>
          <w:lang w:val="es-CO"/>
        </w:rPr>
        <w:t>S</w:t>
      </w:r>
      <w:r w:rsidRPr="0026093C">
        <w:rPr>
          <w:rFonts w:cstheme="minorHAnsi"/>
          <w:b/>
          <w:bCs/>
          <w:szCs w:val="20"/>
          <w:lang w:val="es-CO"/>
        </w:rPr>
        <w:t>ervicio:</w:t>
      </w:r>
      <w:r w:rsidRPr="0034439C">
        <w:rPr>
          <w:rFonts w:eastAsia="Times New Roman" w:cstheme="minorHAnsi"/>
          <w:b/>
          <w:bCs/>
          <w:szCs w:val="20"/>
          <w:lang w:val="es-CO" w:eastAsia="es-CO"/>
        </w:rPr>
        <w:t xml:space="preserve"> </w:t>
      </w:r>
      <w:r w:rsidRPr="0026093C">
        <w:rPr>
          <w:rFonts w:cstheme="minorHAnsi"/>
          <w:szCs w:val="20"/>
          <w:lang w:val="es-CO"/>
        </w:rPr>
        <w:t>Calzada adyacente a una vía arteria que cumple una función de accesibilidad a predios y soporta un tráfico de carácter local.</w:t>
      </w:r>
    </w:p>
    <w:p w14:paraId="0E92D1E4" w14:textId="42A620FF" w:rsidR="006E6BC9" w:rsidRPr="0034439C" w:rsidRDefault="006E6BC9" w:rsidP="0034439C">
      <w:pPr>
        <w:pStyle w:val="Prrafodelista"/>
        <w:numPr>
          <w:ilvl w:val="1"/>
          <w:numId w:val="22"/>
        </w:numPr>
        <w:spacing w:after="240"/>
        <w:ind w:left="720" w:hanging="436"/>
        <w:contextualSpacing w:val="0"/>
        <w:jc w:val="both"/>
        <w:rPr>
          <w:rFonts w:cstheme="minorHAnsi"/>
          <w:b/>
          <w:bCs/>
          <w:szCs w:val="20"/>
          <w:lang w:val="es-CO"/>
        </w:rPr>
      </w:pPr>
      <w:r w:rsidRPr="0026093C">
        <w:rPr>
          <w:rFonts w:cstheme="minorHAnsi"/>
          <w:b/>
          <w:bCs/>
          <w:szCs w:val="20"/>
          <w:lang w:val="es-CO"/>
        </w:rPr>
        <w:lastRenderedPageBreak/>
        <w:t>Canal:</w:t>
      </w:r>
      <w:r w:rsidRPr="0026093C">
        <w:rPr>
          <w:rFonts w:cstheme="minorHAnsi"/>
          <w:szCs w:val="20"/>
          <w:lang w:val="es-CO"/>
        </w:rPr>
        <w:t xml:space="preserve"> Cauce artificial, revestido o no, descubierto que transporta agua a flujo libre, cuya sección transversal tiene una forma generalmente </w:t>
      </w:r>
      <w:r w:rsidRPr="00D27C2E">
        <w:rPr>
          <w:rFonts w:cstheme="minorHAnsi"/>
          <w:szCs w:val="20"/>
          <w:lang w:val="es-CO"/>
        </w:rPr>
        <w:t xml:space="preserve">constante; </w:t>
      </w:r>
      <w:r w:rsidRPr="0034439C">
        <w:rPr>
          <w:rFonts w:cstheme="minorHAnsi"/>
          <w:szCs w:val="20"/>
        </w:rPr>
        <w:t xml:space="preserve">se construye para conducir las aguas lluvias </w:t>
      </w:r>
      <w:r w:rsidRPr="0034439C">
        <w:rPr>
          <w:rFonts w:cstheme="minorHAnsi"/>
          <w:szCs w:val="20"/>
          <w:lang w:val="es-MX"/>
        </w:rPr>
        <w:t xml:space="preserve">provenientes del terreno o infraestructura, </w:t>
      </w:r>
      <w:r w:rsidRPr="0034439C">
        <w:rPr>
          <w:rFonts w:cstheme="minorHAnsi"/>
          <w:szCs w:val="20"/>
        </w:rPr>
        <w:t>hasta su entrega final.</w:t>
      </w:r>
    </w:p>
    <w:p w14:paraId="1BD3522D" w14:textId="7A3E8A8A" w:rsidR="00DC179A" w:rsidRPr="0026093C" w:rsidRDefault="00DC179A" w:rsidP="0034439C">
      <w:pPr>
        <w:pStyle w:val="Prrafodelista"/>
        <w:numPr>
          <w:ilvl w:val="1"/>
          <w:numId w:val="22"/>
        </w:numPr>
        <w:spacing w:after="240"/>
        <w:ind w:left="720" w:hanging="436"/>
        <w:contextualSpacing w:val="0"/>
        <w:jc w:val="both"/>
        <w:rPr>
          <w:rFonts w:cstheme="minorHAnsi"/>
          <w:b/>
          <w:bCs/>
          <w:szCs w:val="20"/>
          <w:lang w:val="es-CO"/>
        </w:rPr>
      </w:pPr>
      <w:r w:rsidRPr="0026093C">
        <w:rPr>
          <w:rFonts w:cstheme="minorHAnsi"/>
          <w:b/>
          <w:bCs/>
          <w:szCs w:val="20"/>
          <w:lang w:val="es-CO"/>
        </w:rPr>
        <w:t>Carretera</w:t>
      </w:r>
      <w:r w:rsidRPr="0026093C">
        <w:rPr>
          <w:rFonts w:cstheme="minorHAnsi"/>
          <w:szCs w:val="20"/>
          <w:lang w:val="es-CO"/>
        </w:rPr>
        <w:t xml:space="preserve">: Infraestructura del transporte cuya finalidad es permitir la circulación de vehículos terrestres automotores (carros, buses, camiones, motos, bicicletas, autobuses) en condiciones de continuidad en el espacio y </w:t>
      </w:r>
      <w:r w:rsidR="0D07D39B" w:rsidRPr="0026093C">
        <w:rPr>
          <w:rFonts w:cstheme="minorHAnsi"/>
          <w:szCs w:val="20"/>
          <w:lang w:val="es-CO"/>
        </w:rPr>
        <w:t xml:space="preserve">en </w:t>
      </w:r>
      <w:r w:rsidRPr="0026093C">
        <w:rPr>
          <w:rFonts w:cstheme="minorHAnsi"/>
          <w:szCs w:val="20"/>
          <w:lang w:val="es-CO"/>
        </w:rPr>
        <w:t>el tiempo con niveles adecuados de seguridad y de comodidad. Puede estar constituida por una o varias calzadas, uno o varios sentidos de circulación, o uno o varios carriles en cada sentido, de acuerdo con las exigencias de la demanda de tránsito y la clasificación funcional de la misma</w:t>
      </w:r>
      <w:r w:rsidRPr="0026093C">
        <w:rPr>
          <w:rFonts w:cstheme="minorHAnsi"/>
          <w:b/>
          <w:bCs/>
          <w:szCs w:val="20"/>
          <w:lang w:val="es-CO"/>
        </w:rPr>
        <w:t xml:space="preserve">. </w:t>
      </w:r>
    </w:p>
    <w:p w14:paraId="5E91BE29" w14:textId="0B2CFEA4" w:rsidR="00DC179A" w:rsidRPr="0026093C" w:rsidRDefault="00DC179A" w:rsidP="0034439C">
      <w:pPr>
        <w:pStyle w:val="Prrafodelista"/>
        <w:numPr>
          <w:ilvl w:val="1"/>
          <w:numId w:val="22"/>
        </w:numPr>
        <w:spacing w:after="240"/>
        <w:ind w:left="709" w:hanging="436"/>
        <w:contextualSpacing w:val="0"/>
        <w:jc w:val="both"/>
        <w:rPr>
          <w:rFonts w:cstheme="minorHAnsi"/>
          <w:b/>
          <w:bCs/>
          <w:szCs w:val="20"/>
          <w:lang w:val="es-CO"/>
        </w:rPr>
      </w:pPr>
      <w:r w:rsidRPr="0026093C">
        <w:rPr>
          <w:rFonts w:cstheme="minorHAnsi"/>
          <w:b/>
          <w:bCs/>
          <w:szCs w:val="20"/>
          <w:lang w:val="es-CO"/>
        </w:rPr>
        <w:t>Carreteras o Vías Primarias</w:t>
      </w:r>
      <w:r w:rsidR="00E65C44" w:rsidRPr="0026093C">
        <w:rPr>
          <w:rFonts w:cstheme="minorHAnsi"/>
          <w:b/>
          <w:bCs/>
          <w:szCs w:val="20"/>
          <w:lang w:val="es-CO"/>
        </w:rPr>
        <w:t xml:space="preserve"> o Vías de Primer Orden</w:t>
      </w:r>
      <w:r w:rsidRPr="0026093C">
        <w:rPr>
          <w:rFonts w:cstheme="minorHAnsi"/>
          <w:b/>
          <w:bCs/>
          <w:szCs w:val="20"/>
          <w:lang w:val="es-CO"/>
        </w:rPr>
        <w:t xml:space="preserve">: </w:t>
      </w:r>
      <w:r w:rsidRPr="0026093C">
        <w:rPr>
          <w:rFonts w:cstheme="minorHAnsi"/>
          <w:szCs w:val="20"/>
          <w:lang w:val="es-CO"/>
        </w:rPr>
        <w:t xml:space="preserve">Troncales, transversales y accesos a capitales de </w:t>
      </w:r>
      <w:r w:rsidR="218514EF" w:rsidRPr="0026093C">
        <w:rPr>
          <w:rFonts w:cstheme="minorHAnsi"/>
          <w:szCs w:val="20"/>
          <w:lang w:val="es-CO"/>
        </w:rPr>
        <w:t>d</w:t>
      </w:r>
      <w:r w:rsidRPr="0026093C">
        <w:rPr>
          <w:rFonts w:cstheme="minorHAnsi"/>
          <w:szCs w:val="20"/>
          <w:lang w:val="es-CO"/>
        </w:rPr>
        <w:t>epartamento que cumplen la función básica de integración de las principales zonas de producción y consumo del país y de éste con los demás países. Este tipo de carreteras pueden ser de calzadas divididas según las exigencias particulares del proyecto.</w:t>
      </w:r>
    </w:p>
    <w:p w14:paraId="5E97108B" w14:textId="5831A09C" w:rsidR="00DC179A" w:rsidRPr="0026093C" w:rsidRDefault="00DC179A" w:rsidP="0034439C">
      <w:pPr>
        <w:pStyle w:val="Prrafodelista"/>
        <w:spacing w:after="240"/>
        <w:contextualSpacing w:val="0"/>
        <w:jc w:val="both"/>
        <w:rPr>
          <w:rFonts w:cstheme="minorHAnsi"/>
          <w:b/>
          <w:bCs/>
          <w:szCs w:val="20"/>
          <w:lang w:val="es-CO"/>
        </w:rPr>
      </w:pPr>
      <w:r w:rsidRPr="0026093C">
        <w:rPr>
          <w:rFonts w:cstheme="minorHAnsi"/>
          <w:b/>
          <w:bCs/>
          <w:szCs w:val="20"/>
          <w:lang w:val="es-CO"/>
        </w:rPr>
        <w:t xml:space="preserve">Nota: </w:t>
      </w:r>
      <w:r w:rsidRPr="0026093C">
        <w:rPr>
          <w:rFonts w:cstheme="minorHAnsi"/>
          <w:szCs w:val="20"/>
          <w:lang w:val="es-CO"/>
        </w:rPr>
        <w:t xml:space="preserve">Para proyectos de infraestructura vial que se hayan construido fuera del </w:t>
      </w:r>
      <w:r w:rsidR="554DB6EF" w:rsidRPr="0026093C">
        <w:rPr>
          <w:rFonts w:cstheme="minorHAnsi"/>
          <w:szCs w:val="20"/>
          <w:lang w:val="es-CO"/>
        </w:rPr>
        <w:t>t</w:t>
      </w:r>
      <w:r w:rsidRPr="0026093C">
        <w:rPr>
          <w:rFonts w:cstheme="minorHAnsi"/>
          <w:szCs w:val="20"/>
          <w:lang w:val="es-CO"/>
        </w:rPr>
        <w:t xml:space="preserve">erritorio </w:t>
      </w:r>
      <w:r w:rsidR="47DD523E" w:rsidRPr="0026093C">
        <w:rPr>
          <w:rFonts w:cstheme="minorHAnsi"/>
          <w:szCs w:val="20"/>
          <w:lang w:val="es-CO"/>
        </w:rPr>
        <w:t>n</w:t>
      </w:r>
      <w:r w:rsidRPr="0026093C">
        <w:rPr>
          <w:rFonts w:cstheme="minorHAnsi"/>
          <w:szCs w:val="20"/>
          <w:lang w:val="es-CO"/>
        </w:rPr>
        <w:t xml:space="preserve">acional, se consideran </w:t>
      </w:r>
      <w:r w:rsidR="004E6363" w:rsidRPr="0026093C">
        <w:rPr>
          <w:rFonts w:cstheme="minorHAnsi"/>
          <w:szCs w:val="20"/>
          <w:lang w:val="es-CO"/>
        </w:rPr>
        <w:t xml:space="preserve">Carreteras Primarias </w:t>
      </w:r>
      <w:r w:rsidRPr="0026093C">
        <w:rPr>
          <w:rFonts w:cstheme="minorHAnsi"/>
          <w:szCs w:val="20"/>
          <w:lang w:val="es-CO"/>
        </w:rPr>
        <w:t xml:space="preserve">aquellas que sean certificadas por la </w:t>
      </w:r>
      <w:r w:rsidR="3F35D595" w:rsidRPr="0026093C">
        <w:rPr>
          <w:rFonts w:cstheme="minorHAnsi"/>
          <w:szCs w:val="20"/>
          <w:lang w:val="es-CO"/>
        </w:rPr>
        <w:t>E</w:t>
      </w:r>
      <w:r w:rsidRPr="0026093C">
        <w:rPr>
          <w:rFonts w:cstheme="minorHAnsi"/>
          <w:szCs w:val="20"/>
          <w:lang w:val="es-CO"/>
        </w:rPr>
        <w:t xml:space="preserve">ntidad contratante mediante alguno de los documentos válidos establecidos en el presente </w:t>
      </w:r>
      <w:r w:rsidR="00FA3839" w:rsidRPr="0026093C">
        <w:rPr>
          <w:rFonts w:cstheme="minorHAnsi"/>
          <w:szCs w:val="20"/>
          <w:lang w:val="es-CO"/>
        </w:rPr>
        <w:t xml:space="preserve">Pliego </w:t>
      </w:r>
      <w:r w:rsidRPr="0026093C">
        <w:rPr>
          <w:rFonts w:cstheme="minorHAnsi"/>
          <w:szCs w:val="20"/>
          <w:lang w:val="es-CO"/>
        </w:rPr>
        <w:t xml:space="preserve">de </w:t>
      </w:r>
      <w:r w:rsidR="00FA3839" w:rsidRPr="0026093C">
        <w:rPr>
          <w:rFonts w:cstheme="minorHAnsi"/>
          <w:szCs w:val="20"/>
          <w:lang w:val="es-CO"/>
        </w:rPr>
        <w:t xml:space="preserve">Condiciones </w:t>
      </w:r>
      <w:r w:rsidRPr="0026093C">
        <w:rPr>
          <w:rFonts w:cstheme="minorHAnsi"/>
          <w:szCs w:val="20"/>
          <w:lang w:val="es-CO"/>
        </w:rPr>
        <w:t xml:space="preserve">para la </w:t>
      </w:r>
      <w:r w:rsidR="00FA3839" w:rsidRPr="0026093C">
        <w:rPr>
          <w:rFonts w:cstheme="minorHAnsi"/>
          <w:szCs w:val="20"/>
          <w:lang w:val="es-CO"/>
        </w:rPr>
        <w:t xml:space="preserve">demostración </w:t>
      </w:r>
      <w:r w:rsidRPr="0026093C">
        <w:rPr>
          <w:rFonts w:cstheme="minorHAnsi"/>
          <w:szCs w:val="20"/>
          <w:lang w:val="es-CO"/>
        </w:rPr>
        <w:t>de la experiencia, donde se indique que el ancho de calzada es mayor o igual a siete (7.0) metros, o que se acrediten tres</w:t>
      </w:r>
      <w:r w:rsidR="000F37DC" w:rsidRPr="0026093C">
        <w:rPr>
          <w:rFonts w:cstheme="minorHAnsi"/>
          <w:szCs w:val="20"/>
          <w:lang w:val="es-CO"/>
        </w:rPr>
        <w:t xml:space="preserve"> (3)</w:t>
      </w:r>
      <w:r w:rsidRPr="0026093C">
        <w:rPr>
          <w:rFonts w:cstheme="minorHAnsi"/>
          <w:szCs w:val="20"/>
          <w:lang w:val="es-CO"/>
        </w:rPr>
        <w:t xml:space="preserve"> o más carriles vehiculares por calzada.</w:t>
      </w:r>
    </w:p>
    <w:p w14:paraId="64629D47" w14:textId="5FA2E236"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bCs/>
          <w:sz w:val="20"/>
          <w:szCs w:val="20"/>
          <w:lang w:val="es-CO"/>
        </w:rPr>
      </w:pPr>
      <w:r w:rsidRPr="0026093C">
        <w:rPr>
          <w:rFonts w:asciiTheme="minorHAnsi" w:hAnsiTheme="minorHAnsi" w:cstheme="minorHAnsi"/>
          <w:b/>
          <w:sz w:val="20"/>
          <w:szCs w:val="20"/>
          <w:lang w:val="es-CO"/>
        </w:rPr>
        <w:t>Carreteras o Vías Secundarias</w:t>
      </w:r>
      <w:r w:rsidR="00267616" w:rsidRPr="0026093C">
        <w:rPr>
          <w:rFonts w:asciiTheme="minorHAnsi" w:hAnsiTheme="minorHAnsi" w:cstheme="minorHAnsi"/>
          <w:b/>
          <w:sz w:val="20"/>
          <w:szCs w:val="20"/>
          <w:lang w:val="es-CO"/>
        </w:rPr>
        <w:t xml:space="preserve"> o Vías de Segundo Orden</w:t>
      </w:r>
      <w:r w:rsidRPr="0026093C">
        <w:rPr>
          <w:rFonts w:asciiTheme="minorHAnsi" w:hAnsiTheme="minorHAnsi" w:cstheme="minorHAnsi"/>
          <w:b/>
          <w:sz w:val="20"/>
          <w:szCs w:val="20"/>
          <w:lang w:val="es-CO"/>
        </w:rPr>
        <w:t xml:space="preserve">: </w:t>
      </w:r>
      <w:r w:rsidRPr="0026093C">
        <w:rPr>
          <w:rFonts w:asciiTheme="minorHAnsi" w:hAnsiTheme="minorHAnsi" w:cstheme="minorHAnsi"/>
          <w:bCs/>
          <w:sz w:val="20"/>
          <w:szCs w:val="20"/>
          <w:lang w:val="es-CO"/>
        </w:rPr>
        <w:t>Vías que unen las cabeceras municipales entre sí y/o que provienen de una cabecera municipal y conectan con una Carretera Primaria. Las carreteras consideradas como secundarias pueden funcionar pavimentadas o en afirmado.</w:t>
      </w:r>
    </w:p>
    <w:p w14:paraId="582C56CD" w14:textId="02EB6202" w:rsidR="001B5A8C" w:rsidRPr="0026093C" w:rsidRDefault="001B5A8C" w:rsidP="0034439C">
      <w:pPr>
        <w:spacing w:after="240"/>
        <w:ind w:left="851"/>
        <w:jc w:val="both"/>
        <w:rPr>
          <w:rFonts w:cstheme="minorHAnsi"/>
          <w:szCs w:val="20"/>
          <w:lang w:val="es-CO"/>
        </w:rPr>
      </w:pPr>
      <w:r w:rsidRPr="0026093C">
        <w:rPr>
          <w:rFonts w:cstheme="minorHAnsi"/>
          <w:b/>
          <w:bCs/>
          <w:szCs w:val="20"/>
          <w:lang w:val="es-CO"/>
        </w:rPr>
        <w:t xml:space="preserve">Nota: </w:t>
      </w:r>
      <w:r w:rsidRPr="0026093C">
        <w:rPr>
          <w:rFonts w:cstheme="minorHAnsi"/>
          <w:szCs w:val="20"/>
          <w:lang w:val="es-CO"/>
        </w:rPr>
        <w:t>Para proyectos de infraestructura vial que se hayan construido fuera del territorio nacional, se consideran carreteras o vías secundarias aquellas que sean certificadas por la Entidad contratante mediante alguno de los documentos válidos establecidos en el presente Pliego de Condiciones para la demostración de la experiencia, donde se indique que el ancho de calzada es mayor o igual a siete (7.0) metros, o que se acrediten tres o más carriles vehiculares por calzada.</w:t>
      </w:r>
    </w:p>
    <w:p w14:paraId="3638A581" w14:textId="3E5C5ECE"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bCs/>
          <w:sz w:val="20"/>
          <w:szCs w:val="20"/>
          <w:lang w:val="es-CO"/>
        </w:rPr>
      </w:pPr>
      <w:r w:rsidRPr="0026093C">
        <w:rPr>
          <w:rFonts w:asciiTheme="minorHAnsi" w:hAnsiTheme="minorHAnsi" w:cstheme="minorHAnsi"/>
          <w:b/>
          <w:sz w:val="20"/>
          <w:szCs w:val="20"/>
          <w:lang w:val="es-CO"/>
        </w:rPr>
        <w:t>Carreteras o Vías Terciarias</w:t>
      </w:r>
      <w:r w:rsidR="008B7A6C" w:rsidRPr="0026093C">
        <w:rPr>
          <w:rFonts w:asciiTheme="minorHAnsi" w:hAnsiTheme="minorHAnsi" w:cstheme="minorHAnsi"/>
          <w:b/>
          <w:sz w:val="20"/>
          <w:szCs w:val="20"/>
          <w:lang w:val="es-CO"/>
        </w:rPr>
        <w:t xml:space="preserve"> o Vías de Tercer Orden</w:t>
      </w:r>
      <w:r w:rsidRPr="0026093C">
        <w:rPr>
          <w:rFonts w:asciiTheme="minorHAnsi" w:hAnsiTheme="minorHAnsi" w:cstheme="minorHAnsi"/>
          <w:b/>
          <w:sz w:val="20"/>
          <w:szCs w:val="20"/>
          <w:lang w:val="es-CO"/>
        </w:rPr>
        <w:t xml:space="preserve">: </w:t>
      </w:r>
      <w:r w:rsidRPr="0026093C">
        <w:rPr>
          <w:rFonts w:asciiTheme="minorHAnsi" w:hAnsiTheme="minorHAnsi" w:cstheme="minorHAnsi"/>
          <w:bCs/>
          <w:sz w:val="20"/>
          <w:szCs w:val="20"/>
          <w:lang w:val="es-CO"/>
        </w:rPr>
        <w:t>Vías de acceso que unen las cabeceras municipales con sus veredas o unen veredas entre sí. Las carreteras consideradas como terciarias funcionan en general en afirmado.</w:t>
      </w:r>
      <w:r w:rsidRPr="0026093C">
        <w:rPr>
          <w:rFonts w:asciiTheme="minorHAnsi" w:hAnsiTheme="minorHAnsi" w:cstheme="minorHAnsi"/>
          <w:b/>
          <w:bCs/>
          <w:sz w:val="20"/>
          <w:szCs w:val="20"/>
          <w:lang w:val="es-CO"/>
        </w:rPr>
        <w:t xml:space="preserve"> </w:t>
      </w:r>
      <w:r w:rsidR="0073170B" w:rsidRPr="0026093C">
        <w:rPr>
          <w:rFonts w:asciiTheme="minorHAnsi" w:hAnsiTheme="minorHAnsi" w:cstheme="minorHAnsi"/>
          <w:b/>
          <w:bCs/>
          <w:sz w:val="20"/>
          <w:szCs w:val="20"/>
          <w:lang w:val="es-CO"/>
        </w:rPr>
        <w:t xml:space="preserve"> </w:t>
      </w:r>
    </w:p>
    <w:p w14:paraId="3632113E" w14:textId="77777777"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b/>
          <w:sz w:val="20"/>
          <w:szCs w:val="20"/>
          <w:lang w:val="es-CO"/>
        </w:rPr>
      </w:pPr>
      <w:r w:rsidRPr="0026093C">
        <w:rPr>
          <w:rFonts w:asciiTheme="minorHAnsi" w:hAnsiTheme="minorHAnsi" w:cstheme="minorHAnsi"/>
          <w:b/>
          <w:sz w:val="20"/>
          <w:szCs w:val="20"/>
          <w:lang w:val="es-CO"/>
        </w:rPr>
        <w:t xml:space="preserve">Carril: </w:t>
      </w:r>
      <w:r w:rsidRPr="0026093C">
        <w:rPr>
          <w:rFonts w:asciiTheme="minorHAnsi" w:hAnsiTheme="minorHAnsi" w:cstheme="minorHAnsi"/>
          <w:bCs/>
          <w:sz w:val="20"/>
          <w:szCs w:val="20"/>
          <w:lang w:val="es-CO"/>
        </w:rPr>
        <w:t>Franja longitudinal de una calzada con ancho suficiente para la circulación segura y confortable de una sola fila de vehículos terrestres automotores</w:t>
      </w:r>
      <w:r w:rsidRPr="0026093C">
        <w:rPr>
          <w:rFonts w:asciiTheme="minorHAnsi" w:hAnsiTheme="minorHAnsi" w:cstheme="minorHAnsi"/>
          <w:b/>
          <w:sz w:val="20"/>
          <w:szCs w:val="20"/>
          <w:lang w:val="es-CO"/>
        </w:rPr>
        <w:t>.</w:t>
      </w:r>
    </w:p>
    <w:p w14:paraId="42535BFE" w14:textId="77777777" w:rsidR="006752EB" w:rsidRPr="0026093C" w:rsidRDefault="006752EB"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b/>
          <w:sz w:val="20"/>
          <w:szCs w:val="20"/>
          <w:lang w:val="es-CO"/>
        </w:rPr>
      </w:pPr>
      <w:r w:rsidRPr="0026093C">
        <w:rPr>
          <w:rFonts w:asciiTheme="minorHAnsi" w:hAnsiTheme="minorHAnsi" w:cstheme="minorHAnsi"/>
          <w:b/>
          <w:sz w:val="20"/>
          <w:szCs w:val="20"/>
          <w:lang w:val="es-CO"/>
        </w:rPr>
        <w:t xml:space="preserve">Ciclorruta: </w:t>
      </w:r>
      <w:r w:rsidRPr="0026093C">
        <w:rPr>
          <w:rFonts w:asciiTheme="minorHAnsi" w:hAnsiTheme="minorHAnsi" w:cstheme="minorHAnsi"/>
          <w:bCs/>
          <w:sz w:val="20"/>
          <w:szCs w:val="20"/>
          <w:lang w:val="es-CO"/>
        </w:rPr>
        <w:t>Calzada destinada de manera permanente a la circulación de bicicletas, ubicada en el andén, el separador o segregada de la calzada vehicular o en otros lugares autorizados, debidamente señalizada y delimitada</w:t>
      </w:r>
      <w:r w:rsidRPr="0026093C">
        <w:rPr>
          <w:rFonts w:asciiTheme="minorHAnsi" w:hAnsiTheme="minorHAnsi" w:cstheme="minorHAnsi"/>
          <w:b/>
          <w:sz w:val="20"/>
          <w:szCs w:val="20"/>
          <w:lang w:val="es-CO"/>
        </w:rPr>
        <w:t>.</w:t>
      </w:r>
    </w:p>
    <w:p w14:paraId="39CC4706" w14:textId="77777777"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b/>
          <w:sz w:val="20"/>
          <w:szCs w:val="20"/>
          <w:lang w:val="es-CO"/>
        </w:rPr>
      </w:pPr>
      <w:r w:rsidRPr="0026093C">
        <w:rPr>
          <w:rFonts w:asciiTheme="minorHAnsi" w:hAnsiTheme="minorHAnsi" w:cstheme="minorHAnsi"/>
          <w:b/>
          <w:sz w:val="20"/>
          <w:szCs w:val="20"/>
          <w:lang w:val="es-CO"/>
        </w:rPr>
        <w:t xml:space="preserve">Ciclovía: </w:t>
      </w:r>
      <w:r w:rsidRPr="0026093C">
        <w:rPr>
          <w:rFonts w:asciiTheme="minorHAnsi" w:hAnsiTheme="minorHAnsi" w:cstheme="minorHAnsi"/>
          <w:sz w:val="20"/>
          <w:szCs w:val="20"/>
          <w:lang w:val="es-CO"/>
        </w:rPr>
        <w:t>Vía o sección de calzada destinada ocasionalmente para el tránsito de bicicletas, triciclos y peatones.</w:t>
      </w:r>
    </w:p>
    <w:p w14:paraId="22C002FC" w14:textId="2F41FB5E"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b/>
          <w:bCs/>
          <w:sz w:val="20"/>
          <w:szCs w:val="20"/>
          <w:lang w:val="es-CO"/>
        </w:rPr>
      </w:pPr>
      <w:r w:rsidRPr="0026093C">
        <w:rPr>
          <w:rFonts w:asciiTheme="minorHAnsi" w:hAnsiTheme="minorHAnsi" w:cstheme="minorHAnsi"/>
          <w:b/>
          <w:bCs/>
          <w:sz w:val="20"/>
          <w:szCs w:val="20"/>
          <w:lang w:val="es-CO"/>
        </w:rPr>
        <w:t xml:space="preserve">Concreto Asfáltico: </w:t>
      </w:r>
      <w:r w:rsidRPr="0026093C">
        <w:rPr>
          <w:rFonts w:asciiTheme="minorHAnsi" w:hAnsiTheme="minorHAnsi" w:cstheme="minorHAnsi"/>
          <w:sz w:val="20"/>
          <w:szCs w:val="20"/>
          <w:lang w:val="es-CO"/>
        </w:rPr>
        <w:t>Material resultante de la mezcla de cemento asf</w:t>
      </w:r>
      <w:r w:rsidR="4BACB8CC" w:rsidRPr="0026093C">
        <w:rPr>
          <w:rFonts w:asciiTheme="minorHAnsi" w:hAnsiTheme="minorHAnsi" w:cstheme="minorHAnsi"/>
          <w:sz w:val="20"/>
          <w:szCs w:val="20"/>
          <w:lang w:val="es-CO"/>
        </w:rPr>
        <w:t>á</w:t>
      </w:r>
      <w:r w:rsidRPr="0026093C">
        <w:rPr>
          <w:rFonts w:asciiTheme="minorHAnsi" w:hAnsiTheme="minorHAnsi" w:cstheme="minorHAnsi"/>
          <w:sz w:val="20"/>
          <w:szCs w:val="20"/>
          <w:lang w:val="es-CO"/>
        </w:rPr>
        <w:t>ltico convencional y/o modificado y agregados pétreos.</w:t>
      </w:r>
    </w:p>
    <w:p w14:paraId="3B3F3E83" w14:textId="770233DE"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bCs/>
          <w:sz w:val="20"/>
          <w:szCs w:val="20"/>
          <w:lang w:val="es-CO"/>
        </w:rPr>
      </w:pPr>
      <w:r w:rsidRPr="0026093C">
        <w:rPr>
          <w:rFonts w:asciiTheme="minorHAnsi" w:hAnsiTheme="minorHAnsi" w:cstheme="minorHAnsi"/>
          <w:b/>
          <w:sz w:val="20"/>
          <w:szCs w:val="20"/>
          <w:lang w:val="es-CO"/>
        </w:rPr>
        <w:lastRenderedPageBreak/>
        <w:t xml:space="preserve">Concreto Hidráulico: </w:t>
      </w:r>
      <w:r w:rsidRPr="0026093C">
        <w:rPr>
          <w:rFonts w:asciiTheme="minorHAnsi" w:hAnsiTheme="minorHAnsi" w:cstheme="minorHAnsi"/>
          <w:bCs/>
          <w:sz w:val="20"/>
          <w:szCs w:val="20"/>
          <w:lang w:val="es-CO"/>
        </w:rPr>
        <w:t>Material resultante de la mezcla de cemento portland, agua y agregados pétreos.</w:t>
      </w:r>
    </w:p>
    <w:p w14:paraId="044DED94" w14:textId="2A8CBEE4"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bCs/>
          <w:sz w:val="20"/>
          <w:szCs w:val="20"/>
          <w:lang w:val="es-CO"/>
        </w:rPr>
      </w:pPr>
      <w:r w:rsidRPr="0026093C">
        <w:rPr>
          <w:rFonts w:asciiTheme="minorHAnsi" w:hAnsiTheme="minorHAnsi" w:cstheme="minorHAnsi"/>
          <w:b/>
          <w:sz w:val="20"/>
          <w:szCs w:val="20"/>
          <w:lang w:val="es-CO"/>
        </w:rPr>
        <w:t xml:space="preserve">Concreto Hidráulico Reforzado: </w:t>
      </w:r>
      <w:r w:rsidRPr="0026093C">
        <w:rPr>
          <w:rFonts w:asciiTheme="minorHAnsi" w:hAnsiTheme="minorHAnsi" w:cstheme="minorHAnsi"/>
          <w:bCs/>
          <w:sz w:val="20"/>
          <w:szCs w:val="20"/>
          <w:lang w:val="es-CO"/>
        </w:rPr>
        <w:t xml:space="preserve">Material resultante de la mezcla de cemento portland, agua, agregados pétreos y/o aditivos y acero de refuerzo. </w:t>
      </w:r>
    </w:p>
    <w:p w14:paraId="3C9FECE8" w14:textId="41399C85"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bCs/>
          <w:sz w:val="20"/>
          <w:szCs w:val="20"/>
          <w:lang w:val="es-CO"/>
        </w:rPr>
      </w:pPr>
      <w:r w:rsidRPr="0026093C">
        <w:rPr>
          <w:rFonts w:asciiTheme="minorHAnsi" w:hAnsiTheme="minorHAnsi" w:cstheme="minorHAnsi"/>
          <w:b/>
          <w:sz w:val="20"/>
          <w:szCs w:val="20"/>
          <w:lang w:val="es-CO"/>
        </w:rPr>
        <w:t xml:space="preserve">Conservación: </w:t>
      </w:r>
      <w:r w:rsidRPr="0026093C">
        <w:rPr>
          <w:rFonts w:asciiTheme="minorHAnsi" w:hAnsiTheme="minorHAnsi" w:cstheme="minorHAnsi"/>
          <w:bCs/>
          <w:sz w:val="20"/>
          <w:szCs w:val="20"/>
          <w:lang w:val="es-CO"/>
        </w:rPr>
        <w:t>Conjunto de actividades que se ejecutan sobre una infraestructura vial y/o del espacio público asociado a la infraestructura de transporte</w:t>
      </w:r>
      <w:r w:rsidR="009636B0" w:rsidRPr="0026093C">
        <w:rPr>
          <w:rFonts w:asciiTheme="minorHAnsi" w:hAnsiTheme="minorHAnsi" w:cstheme="minorHAnsi"/>
          <w:bCs/>
          <w:sz w:val="20"/>
          <w:szCs w:val="20"/>
          <w:lang w:val="es-CO"/>
        </w:rPr>
        <w:t xml:space="preserve"> y/o edificación </w:t>
      </w:r>
      <w:r w:rsidR="006C0F7B" w:rsidRPr="0026093C">
        <w:rPr>
          <w:rFonts w:asciiTheme="minorHAnsi" w:hAnsiTheme="minorHAnsi" w:cstheme="minorHAnsi"/>
          <w:bCs/>
          <w:sz w:val="20"/>
          <w:szCs w:val="20"/>
          <w:lang w:val="es-CO"/>
        </w:rPr>
        <w:t>no residencial</w:t>
      </w:r>
      <w:r w:rsidRPr="0026093C">
        <w:rPr>
          <w:rFonts w:asciiTheme="minorHAnsi" w:hAnsiTheme="minorHAnsi" w:cstheme="minorHAnsi"/>
          <w:bCs/>
          <w:sz w:val="20"/>
          <w:szCs w:val="20"/>
          <w:lang w:val="es-CO"/>
        </w:rPr>
        <w:t xml:space="preserve"> orientadas a preservar las estructuras para que ofrezcan condiciones de uso aceptable ya sea que se cumpla en período de vida útil o a ampliar un nuevo período, empleando los tratamientos necesarios con el fin de retardar su deterioro. Incluye las actividades de mantenimiento rutinario, periódico, </w:t>
      </w:r>
      <w:r w:rsidR="00BF1F20" w:rsidRPr="0026093C">
        <w:rPr>
          <w:rFonts w:asciiTheme="minorHAnsi" w:hAnsiTheme="minorHAnsi" w:cstheme="minorHAnsi"/>
          <w:bCs/>
          <w:sz w:val="20"/>
          <w:szCs w:val="20"/>
          <w:lang w:val="es-CO"/>
        </w:rPr>
        <w:t xml:space="preserve">preventivo, correctivo, </w:t>
      </w:r>
      <w:r w:rsidRPr="0026093C">
        <w:rPr>
          <w:rFonts w:asciiTheme="minorHAnsi" w:hAnsiTheme="minorHAnsi" w:cstheme="minorHAnsi"/>
          <w:bCs/>
          <w:sz w:val="20"/>
          <w:szCs w:val="20"/>
          <w:lang w:val="es-CO"/>
        </w:rPr>
        <w:t>rehabilitación o reconstrucción.</w:t>
      </w:r>
    </w:p>
    <w:p w14:paraId="64AADAC0" w14:textId="5A4D1DB3" w:rsidR="00CF3325" w:rsidRPr="0034439C" w:rsidRDefault="00CF3325"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b/>
          <w:sz w:val="20"/>
          <w:szCs w:val="20"/>
          <w:lang w:val="es-CO"/>
        </w:rPr>
      </w:pPr>
      <w:r w:rsidRPr="0026093C">
        <w:rPr>
          <w:rFonts w:asciiTheme="minorHAnsi" w:hAnsiTheme="minorHAnsi" w:cstheme="minorHAnsi"/>
          <w:b/>
          <w:sz w:val="20"/>
          <w:szCs w:val="20"/>
          <w:lang w:val="es-CO"/>
        </w:rPr>
        <w:t>Construcción:</w:t>
      </w:r>
      <w:r w:rsidRPr="0026093C">
        <w:rPr>
          <w:rFonts w:asciiTheme="minorHAnsi" w:hAnsiTheme="minorHAnsi" w:cstheme="minorHAnsi"/>
          <w:bCs/>
          <w:sz w:val="20"/>
          <w:szCs w:val="20"/>
          <w:lang w:val="es-CO"/>
        </w:rPr>
        <w:t xml:space="preserve"> Son aquellas obras nuevas que incluyen el levantamiento o armado de algún tipo de infraestructura de transporte. </w:t>
      </w:r>
    </w:p>
    <w:p w14:paraId="5E504537" w14:textId="77777777"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b/>
          <w:sz w:val="20"/>
          <w:szCs w:val="20"/>
          <w:lang w:val="es-CO"/>
        </w:rPr>
      </w:pPr>
      <w:r w:rsidRPr="0026093C">
        <w:rPr>
          <w:rFonts w:asciiTheme="minorHAnsi" w:hAnsiTheme="minorHAnsi" w:cstheme="minorHAnsi"/>
          <w:b/>
          <w:sz w:val="20"/>
          <w:szCs w:val="20"/>
          <w:lang w:val="es-CO"/>
        </w:rPr>
        <w:t xml:space="preserve">Deprimido: </w:t>
      </w:r>
      <w:r w:rsidRPr="0026093C">
        <w:rPr>
          <w:rFonts w:asciiTheme="minorHAnsi" w:hAnsiTheme="minorHAnsi" w:cstheme="minorHAnsi"/>
          <w:sz w:val="20"/>
          <w:szCs w:val="20"/>
          <w:lang w:val="es-CO"/>
        </w:rPr>
        <w:t>Infraestructura construida a un paso inferior de aquellas infraestructuras que la rodean en un cruce de dos o más ejes de infraestructura de transporte a diferentes alturas para no interrumpir el flujo de tráfico cuando se cruzan entre sí. La composición de esos ejes de infraestructura de transporte no tiene que ser uniforme, sino que puede consistir en una mezcla de caminos, senderos, vías férreas, canales, o pistas de aeropuertos.</w:t>
      </w:r>
    </w:p>
    <w:p w14:paraId="4F7C7D77" w14:textId="316F5484" w:rsidR="00C81B95" w:rsidRPr="0026093C" w:rsidRDefault="00C81B95"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sz w:val="20"/>
          <w:szCs w:val="20"/>
          <w:lang w:val="es-CO"/>
        </w:rPr>
      </w:pPr>
      <w:r w:rsidRPr="0026093C">
        <w:rPr>
          <w:rFonts w:asciiTheme="minorHAnsi" w:hAnsiTheme="minorHAnsi" w:cstheme="minorHAnsi"/>
          <w:b/>
          <w:sz w:val="20"/>
          <w:szCs w:val="20"/>
          <w:lang w:val="es-CO"/>
        </w:rPr>
        <w:t xml:space="preserve">Draga de Corte de </w:t>
      </w:r>
      <w:r w:rsidR="00B43CDB" w:rsidRPr="0026093C">
        <w:rPr>
          <w:rFonts w:asciiTheme="minorHAnsi" w:hAnsiTheme="minorHAnsi" w:cstheme="minorHAnsi"/>
          <w:b/>
          <w:sz w:val="20"/>
          <w:szCs w:val="20"/>
          <w:lang w:val="es-CO"/>
        </w:rPr>
        <w:t xml:space="preserve">Succión </w:t>
      </w:r>
      <w:r w:rsidRPr="0026093C">
        <w:rPr>
          <w:rFonts w:asciiTheme="minorHAnsi" w:hAnsiTheme="minorHAnsi" w:cstheme="minorHAnsi"/>
          <w:b/>
          <w:sz w:val="20"/>
          <w:szCs w:val="20"/>
          <w:lang w:val="es-CO"/>
        </w:rPr>
        <w:t>(</w:t>
      </w:r>
      <w:proofErr w:type="spellStart"/>
      <w:r w:rsidRPr="0026093C">
        <w:rPr>
          <w:rFonts w:asciiTheme="minorHAnsi" w:hAnsiTheme="minorHAnsi" w:cstheme="minorHAnsi"/>
          <w:b/>
          <w:sz w:val="20"/>
          <w:szCs w:val="20"/>
          <w:lang w:val="es-CO"/>
        </w:rPr>
        <w:t>Cutter</w:t>
      </w:r>
      <w:proofErr w:type="spellEnd"/>
      <w:r w:rsidRPr="0026093C">
        <w:rPr>
          <w:rFonts w:asciiTheme="minorHAnsi" w:hAnsiTheme="minorHAnsi" w:cstheme="minorHAnsi"/>
          <w:b/>
          <w:sz w:val="20"/>
          <w:szCs w:val="20"/>
          <w:lang w:val="es-CO"/>
        </w:rPr>
        <w:t xml:space="preserve"> </w:t>
      </w:r>
      <w:proofErr w:type="spellStart"/>
      <w:r w:rsidRPr="0026093C">
        <w:rPr>
          <w:rFonts w:asciiTheme="minorHAnsi" w:hAnsiTheme="minorHAnsi" w:cstheme="minorHAnsi"/>
          <w:b/>
          <w:sz w:val="20"/>
          <w:szCs w:val="20"/>
          <w:lang w:val="es-CO"/>
        </w:rPr>
        <w:t>Suction</w:t>
      </w:r>
      <w:proofErr w:type="spellEnd"/>
      <w:r w:rsidRPr="0026093C">
        <w:rPr>
          <w:rFonts w:asciiTheme="minorHAnsi" w:hAnsiTheme="minorHAnsi" w:cstheme="minorHAnsi"/>
          <w:b/>
          <w:sz w:val="20"/>
          <w:szCs w:val="20"/>
          <w:lang w:val="es-CO"/>
        </w:rPr>
        <w:t xml:space="preserve"> </w:t>
      </w:r>
      <w:proofErr w:type="spellStart"/>
      <w:r w:rsidRPr="0026093C">
        <w:rPr>
          <w:rFonts w:asciiTheme="minorHAnsi" w:hAnsiTheme="minorHAnsi" w:cstheme="minorHAnsi"/>
          <w:b/>
          <w:sz w:val="20"/>
          <w:szCs w:val="20"/>
          <w:lang w:val="es-CO"/>
        </w:rPr>
        <w:t>Dredger</w:t>
      </w:r>
      <w:proofErr w:type="spellEnd"/>
      <w:r w:rsidRPr="0026093C">
        <w:rPr>
          <w:rFonts w:asciiTheme="minorHAnsi" w:hAnsiTheme="minorHAnsi" w:cstheme="minorHAnsi"/>
          <w:b/>
          <w:sz w:val="20"/>
          <w:szCs w:val="20"/>
          <w:lang w:val="es-CO"/>
        </w:rPr>
        <w:t xml:space="preserve"> - CSD</w:t>
      </w:r>
      <w:r w:rsidRPr="0026093C">
        <w:rPr>
          <w:rFonts w:asciiTheme="minorHAnsi" w:hAnsiTheme="minorHAnsi" w:cstheme="minorHAnsi"/>
          <w:sz w:val="20"/>
          <w:szCs w:val="20"/>
          <w:lang w:val="es-CO"/>
        </w:rPr>
        <w:t>):  Embarcación o artefacto naval que draga mediante la acción de una cabeza de corte que rompe o disgrega el suelo o lecho que succiona los sedimentos o el suelo mediante la acción de una bomba y lo transporta a la zona de disposición por tubería.</w:t>
      </w:r>
    </w:p>
    <w:p w14:paraId="75E624E1" w14:textId="4841A149" w:rsidR="00C81B95" w:rsidRPr="0026093C" w:rsidRDefault="00C81B95"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sz w:val="20"/>
          <w:szCs w:val="20"/>
          <w:lang w:val="es-CO"/>
        </w:rPr>
      </w:pPr>
      <w:r w:rsidRPr="0026093C">
        <w:rPr>
          <w:rFonts w:asciiTheme="minorHAnsi" w:hAnsiTheme="minorHAnsi" w:cstheme="minorHAnsi"/>
          <w:b/>
          <w:sz w:val="20"/>
          <w:szCs w:val="20"/>
          <w:lang w:val="es-CO" w:eastAsia="es-CO"/>
        </w:rPr>
        <w:t xml:space="preserve">Draga de Arrastre de </w:t>
      </w:r>
      <w:r w:rsidR="00B43CDB" w:rsidRPr="0026093C">
        <w:rPr>
          <w:rFonts w:asciiTheme="minorHAnsi" w:hAnsiTheme="minorHAnsi" w:cstheme="minorHAnsi"/>
          <w:b/>
          <w:sz w:val="20"/>
          <w:szCs w:val="20"/>
          <w:lang w:val="es-CO" w:eastAsia="es-CO"/>
        </w:rPr>
        <w:t xml:space="preserve">Succión </w:t>
      </w:r>
      <w:r w:rsidRPr="0026093C">
        <w:rPr>
          <w:rFonts w:asciiTheme="minorHAnsi" w:hAnsiTheme="minorHAnsi" w:cstheme="minorHAnsi"/>
          <w:b/>
          <w:sz w:val="20"/>
          <w:szCs w:val="20"/>
          <w:lang w:val="es-CO" w:eastAsia="es-CO"/>
        </w:rPr>
        <w:t xml:space="preserve">con Tolva (TSHD – </w:t>
      </w:r>
      <w:proofErr w:type="spellStart"/>
      <w:r w:rsidRPr="0026093C">
        <w:rPr>
          <w:rFonts w:asciiTheme="minorHAnsi" w:hAnsiTheme="minorHAnsi" w:cstheme="minorHAnsi"/>
          <w:b/>
          <w:sz w:val="20"/>
          <w:szCs w:val="20"/>
          <w:lang w:val="es-CO" w:eastAsia="es-CO"/>
        </w:rPr>
        <w:t>Trailing</w:t>
      </w:r>
      <w:proofErr w:type="spellEnd"/>
      <w:r w:rsidRPr="0026093C">
        <w:rPr>
          <w:rFonts w:asciiTheme="minorHAnsi" w:hAnsiTheme="minorHAnsi" w:cstheme="minorHAnsi"/>
          <w:b/>
          <w:sz w:val="20"/>
          <w:szCs w:val="20"/>
          <w:lang w:val="es-CO" w:eastAsia="es-CO"/>
        </w:rPr>
        <w:t xml:space="preserve"> </w:t>
      </w:r>
      <w:proofErr w:type="spellStart"/>
      <w:r w:rsidRPr="0026093C">
        <w:rPr>
          <w:rFonts w:asciiTheme="minorHAnsi" w:hAnsiTheme="minorHAnsi" w:cstheme="minorHAnsi"/>
          <w:b/>
          <w:sz w:val="20"/>
          <w:szCs w:val="20"/>
          <w:lang w:val="es-CO" w:eastAsia="es-CO"/>
        </w:rPr>
        <w:t>Suction</w:t>
      </w:r>
      <w:proofErr w:type="spellEnd"/>
      <w:r w:rsidRPr="0026093C">
        <w:rPr>
          <w:rFonts w:asciiTheme="minorHAnsi" w:hAnsiTheme="minorHAnsi" w:cstheme="minorHAnsi"/>
          <w:b/>
          <w:sz w:val="20"/>
          <w:szCs w:val="20"/>
          <w:lang w:val="es-CO" w:eastAsia="es-CO"/>
        </w:rPr>
        <w:t xml:space="preserve"> Hopper </w:t>
      </w:r>
      <w:proofErr w:type="spellStart"/>
      <w:r w:rsidRPr="0026093C">
        <w:rPr>
          <w:rFonts w:asciiTheme="minorHAnsi" w:hAnsiTheme="minorHAnsi" w:cstheme="minorHAnsi"/>
          <w:b/>
          <w:sz w:val="20"/>
          <w:szCs w:val="20"/>
          <w:lang w:val="es-CO" w:eastAsia="es-CO"/>
        </w:rPr>
        <w:t>dredger</w:t>
      </w:r>
      <w:proofErr w:type="spellEnd"/>
      <w:r w:rsidRPr="0026093C">
        <w:rPr>
          <w:rFonts w:asciiTheme="minorHAnsi" w:hAnsiTheme="minorHAnsi" w:cstheme="minorHAnsi"/>
          <w:b/>
          <w:sz w:val="20"/>
          <w:szCs w:val="20"/>
          <w:lang w:val="es-CO" w:eastAsia="es-CO"/>
        </w:rPr>
        <w:t>):</w:t>
      </w:r>
      <w:r w:rsidRPr="0026093C">
        <w:rPr>
          <w:rFonts w:asciiTheme="minorHAnsi" w:hAnsiTheme="minorHAnsi" w:cstheme="minorHAnsi"/>
          <w:sz w:val="20"/>
          <w:szCs w:val="20"/>
          <w:lang w:val="es-CO" w:eastAsia="es-CO"/>
        </w:rPr>
        <w:t xml:space="preserve"> Embarcación autopropulsada y capaz de transportar cierta cantidad de sólidos en una tolva, los cuales son aspirados del fondo del cuerpo de agua por un tubo dotado con un cabezal de succión.</w:t>
      </w:r>
    </w:p>
    <w:p w14:paraId="1921C619" w14:textId="77777777" w:rsidR="00C81B95" w:rsidRPr="0026093C" w:rsidRDefault="00C81B95"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sz w:val="20"/>
          <w:szCs w:val="20"/>
          <w:lang w:val="es-CO"/>
        </w:rPr>
      </w:pPr>
      <w:r w:rsidRPr="0026093C">
        <w:rPr>
          <w:rFonts w:asciiTheme="minorHAnsi" w:hAnsiTheme="minorHAnsi" w:cstheme="minorHAnsi"/>
          <w:b/>
          <w:sz w:val="20"/>
          <w:szCs w:val="20"/>
          <w:lang w:val="es-CO"/>
        </w:rPr>
        <w:t xml:space="preserve">Draga Mecánica: </w:t>
      </w:r>
      <w:r w:rsidRPr="0026093C">
        <w:rPr>
          <w:rFonts w:asciiTheme="minorHAnsi" w:hAnsiTheme="minorHAnsi" w:cstheme="minorHAnsi"/>
          <w:bCs/>
          <w:sz w:val="20"/>
          <w:szCs w:val="20"/>
          <w:lang w:val="es-CO"/>
        </w:rPr>
        <w:t xml:space="preserve">Embarcación o artefacto naval que utiliza exclusivamente medios mecánicos para la excavación y extracción del material. Se pueden clasificar en: </w:t>
      </w:r>
      <w:proofErr w:type="spellStart"/>
      <w:r w:rsidRPr="0026093C">
        <w:rPr>
          <w:rFonts w:asciiTheme="minorHAnsi" w:hAnsiTheme="minorHAnsi" w:cstheme="minorHAnsi"/>
          <w:bCs/>
          <w:sz w:val="20"/>
          <w:szCs w:val="20"/>
          <w:lang w:val="es-CO"/>
        </w:rPr>
        <w:t>Dragalinas</w:t>
      </w:r>
      <w:proofErr w:type="spellEnd"/>
      <w:r w:rsidRPr="0026093C">
        <w:rPr>
          <w:rFonts w:asciiTheme="minorHAnsi" w:hAnsiTheme="minorHAnsi" w:cstheme="minorHAnsi"/>
          <w:bCs/>
          <w:sz w:val="20"/>
          <w:szCs w:val="20"/>
          <w:lang w:val="es-CO"/>
        </w:rPr>
        <w:t>, Dragas de Cuchara Almeja, Dragas de Pala (</w:t>
      </w:r>
      <w:proofErr w:type="spellStart"/>
      <w:r w:rsidRPr="0026093C">
        <w:rPr>
          <w:rFonts w:asciiTheme="minorHAnsi" w:hAnsiTheme="minorHAnsi" w:cstheme="minorHAnsi"/>
          <w:bCs/>
          <w:sz w:val="20"/>
          <w:szCs w:val="20"/>
          <w:lang w:val="es-CO"/>
        </w:rPr>
        <w:t>Dipper</w:t>
      </w:r>
      <w:proofErr w:type="spellEnd"/>
      <w:r w:rsidRPr="0026093C">
        <w:rPr>
          <w:rFonts w:asciiTheme="minorHAnsi" w:hAnsiTheme="minorHAnsi" w:cstheme="minorHAnsi"/>
          <w:bCs/>
          <w:sz w:val="20"/>
          <w:szCs w:val="20"/>
          <w:lang w:val="es-CO"/>
        </w:rPr>
        <w:t>) y Dragas de Rosario de Cangilones</w:t>
      </w:r>
      <w:r w:rsidRPr="0026093C">
        <w:rPr>
          <w:rFonts w:asciiTheme="minorHAnsi" w:hAnsiTheme="minorHAnsi" w:cstheme="minorHAnsi"/>
          <w:sz w:val="20"/>
          <w:szCs w:val="20"/>
          <w:lang w:val="es-CO"/>
        </w:rPr>
        <w:t>.</w:t>
      </w:r>
    </w:p>
    <w:p w14:paraId="487C2D04" w14:textId="65676B6C"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b/>
          <w:sz w:val="20"/>
          <w:szCs w:val="20"/>
          <w:lang w:val="es-CO"/>
        </w:rPr>
      </w:pPr>
      <w:r w:rsidRPr="0026093C">
        <w:rPr>
          <w:rFonts w:asciiTheme="minorHAnsi" w:hAnsiTheme="minorHAnsi" w:cstheme="minorHAnsi"/>
          <w:b/>
          <w:sz w:val="20"/>
          <w:szCs w:val="20"/>
          <w:lang w:val="es-CO"/>
        </w:rPr>
        <w:t xml:space="preserve">Dragado: </w:t>
      </w:r>
      <w:r w:rsidRPr="0026093C">
        <w:rPr>
          <w:rFonts w:asciiTheme="minorHAnsi" w:hAnsiTheme="minorHAnsi" w:cstheme="minorHAnsi"/>
          <w:sz w:val="20"/>
          <w:szCs w:val="20"/>
          <w:lang w:val="es-CO"/>
        </w:rPr>
        <w:t xml:space="preserve">Acción de remover sedimentos o roca bajo agua de un lecho marino o fluvial. Procedimiento mecánico mediante el cual se </w:t>
      </w:r>
      <w:r w:rsidR="00A76542" w:rsidRPr="0026093C">
        <w:rPr>
          <w:rFonts w:asciiTheme="minorHAnsi" w:hAnsiTheme="minorHAnsi" w:cstheme="minorHAnsi"/>
          <w:sz w:val="20"/>
          <w:szCs w:val="20"/>
          <w:lang w:val="es-CO"/>
        </w:rPr>
        <w:t>retira</w:t>
      </w:r>
      <w:r w:rsidRPr="0026093C">
        <w:rPr>
          <w:rFonts w:asciiTheme="minorHAnsi" w:hAnsiTheme="minorHAnsi" w:cstheme="minorHAnsi"/>
          <w:sz w:val="20"/>
          <w:szCs w:val="20"/>
          <w:lang w:val="es-CO"/>
        </w:rPr>
        <w:t xml:space="preserve"> material del fondo o de la bancada de un sistema fluvial, en general de cualquier cuerpo de agua para disponerlo en un sitio donde presumiblemente el sedimento no volverá a su sitio de origen.</w:t>
      </w:r>
    </w:p>
    <w:p w14:paraId="5ED7CAB8" w14:textId="77777777"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b/>
          <w:sz w:val="20"/>
          <w:szCs w:val="20"/>
          <w:lang w:val="es-CO"/>
        </w:rPr>
      </w:pPr>
      <w:r w:rsidRPr="0026093C">
        <w:rPr>
          <w:rFonts w:asciiTheme="minorHAnsi" w:hAnsiTheme="minorHAnsi" w:cstheme="minorHAnsi"/>
          <w:b/>
          <w:sz w:val="20"/>
          <w:szCs w:val="20"/>
          <w:lang w:val="es-CO"/>
        </w:rPr>
        <w:t>Dragado Marítimo y/o Fluvial:</w:t>
      </w:r>
      <w:r w:rsidRPr="0026093C">
        <w:rPr>
          <w:rFonts w:asciiTheme="minorHAnsi" w:hAnsiTheme="minorHAnsi" w:cstheme="minorHAnsi"/>
          <w:sz w:val="20"/>
          <w:szCs w:val="20"/>
          <w:lang w:val="es-CO"/>
        </w:rPr>
        <w:t xml:space="preserve"> Acción de remover sedimentos o roca, bajo agua, de un lecho marino o fluvial.</w:t>
      </w:r>
    </w:p>
    <w:p w14:paraId="2F1D5000" w14:textId="77777777" w:rsidR="007F7642" w:rsidRPr="0026093C" w:rsidRDefault="007F7642"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sz w:val="20"/>
          <w:szCs w:val="20"/>
          <w:lang w:val="es-CO"/>
        </w:rPr>
      </w:pPr>
      <w:r w:rsidRPr="0026093C">
        <w:rPr>
          <w:rFonts w:asciiTheme="minorHAnsi" w:hAnsiTheme="minorHAnsi" w:cstheme="minorHAnsi"/>
          <w:b/>
          <w:bCs/>
          <w:sz w:val="20"/>
          <w:szCs w:val="20"/>
          <w:lang w:val="es-CO"/>
        </w:rPr>
        <w:t>Drenaje (infraestructura aeroportuaria):</w:t>
      </w:r>
      <w:r w:rsidRPr="0026093C">
        <w:rPr>
          <w:rFonts w:asciiTheme="minorHAnsi" w:hAnsiTheme="minorHAnsi" w:cstheme="minorHAnsi"/>
          <w:sz w:val="20"/>
          <w:szCs w:val="20"/>
          <w:lang w:val="es-CO"/>
        </w:rPr>
        <w:t xml:space="preserve"> Obras proyectadas para conducir y evacuar el exceso de agua superficial proveniente de la carretera o infraestructura aeroportuaria lado aire (pista, calle de rodaje, plataforma o franja de seguridad).</w:t>
      </w:r>
    </w:p>
    <w:p w14:paraId="1AC48D47" w14:textId="3C6756A9"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b/>
          <w:bCs/>
          <w:sz w:val="20"/>
          <w:szCs w:val="20"/>
          <w:lang w:val="es-CO"/>
        </w:rPr>
      </w:pPr>
      <w:r w:rsidRPr="0026093C">
        <w:rPr>
          <w:rFonts w:asciiTheme="minorHAnsi" w:hAnsiTheme="minorHAnsi" w:cstheme="minorHAnsi"/>
          <w:b/>
          <w:bCs/>
          <w:sz w:val="20"/>
          <w:szCs w:val="20"/>
          <w:lang w:val="es-CO"/>
        </w:rPr>
        <w:t xml:space="preserve">Edificio Comercial: </w:t>
      </w:r>
      <w:r w:rsidRPr="0026093C">
        <w:rPr>
          <w:rFonts w:asciiTheme="minorHAnsi" w:hAnsiTheme="minorHAnsi" w:cstheme="minorHAnsi"/>
          <w:sz w:val="20"/>
          <w:szCs w:val="20"/>
          <w:lang w:val="es-CO"/>
        </w:rPr>
        <w:t xml:space="preserve">Edificación cuya actividad principal es la venta de productos directamente al público o la prestación de servicios relacionados con los mismos, incluyendo, tanto las tiendas y los grandes almacenes, los cuales suelen constituir un único </w:t>
      </w:r>
      <w:r w:rsidRPr="0026093C">
        <w:rPr>
          <w:rFonts w:asciiTheme="minorHAnsi" w:hAnsiTheme="minorHAnsi" w:cstheme="minorHAnsi"/>
          <w:sz w:val="20"/>
          <w:szCs w:val="20"/>
          <w:lang w:val="es-CO"/>
        </w:rPr>
        <w:lastRenderedPageBreak/>
        <w:t>establecimiento con un único titular, como</w:t>
      </w:r>
      <w:r w:rsidR="6DBD1916" w:rsidRPr="0026093C">
        <w:rPr>
          <w:rFonts w:asciiTheme="minorHAnsi" w:hAnsiTheme="minorHAnsi" w:cstheme="minorHAnsi"/>
          <w:sz w:val="20"/>
          <w:szCs w:val="20"/>
          <w:lang w:val="es-CO"/>
        </w:rPr>
        <w:t>, por ejemplo,</w:t>
      </w:r>
      <w:r w:rsidRPr="0026093C">
        <w:rPr>
          <w:rFonts w:asciiTheme="minorHAnsi" w:hAnsiTheme="minorHAnsi" w:cstheme="minorHAnsi"/>
          <w:sz w:val="20"/>
          <w:szCs w:val="20"/>
          <w:lang w:val="es-CO"/>
        </w:rPr>
        <w:t xml:space="preserve"> los centros comerciales, los mercados, las galerías comerciales, etc</w:t>
      </w:r>
      <w:r w:rsidRPr="0026093C">
        <w:rPr>
          <w:rFonts w:asciiTheme="minorHAnsi" w:hAnsiTheme="minorHAnsi" w:cstheme="minorHAnsi"/>
          <w:b/>
          <w:bCs/>
          <w:sz w:val="20"/>
          <w:szCs w:val="20"/>
          <w:lang w:val="es-CO"/>
        </w:rPr>
        <w:t>.</w:t>
      </w:r>
    </w:p>
    <w:p w14:paraId="2F60AB81" w14:textId="7D694522" w:rsidR="00EE7612" w:rsidRPr="0034439C" w:rsidRDefault="00DC179A" w:rsidP="00906325">
      <w:pPr>
        <w:pStyle w:val="Invias-VietaNumerada"/>
        <w:autoSpaceDE w:val="0"/>
        <w:autoSpaceDN w:val="0"/>
        <w:adjustRightInd w:val="0"/>
        <w:spacing w:before="120" w:after="240"/>
        <w:ind w:left="786"/>
        <w:rPr>
          <w:rFonts w:asciiTheme="minorHAnsi" w:hAnsiTheme="minorHAnsi" w:cstheme="minorHAnsi"/>
          <w:sz w:val="20"/>
          <w:szCs w:val="20"/>
          <w:lang w:val="es-CO" w:eastAsia="es-CO"/>
        </w:rPr>
      </w:pPr>
      <w:r w:rsidRPr="0026093C">
        <w:rPr>
          <w:rFonts w:asciiTheme="minorHAnsi" w:hAnsiTheme="minorHAnsi" w:cstheme="minorHAnsi"/>
          <w:sz w:val="20"/>
          <w:szCs w:val="20"/>
          <w:lang w:val="es-CO" w:eastAsia="es-CO"/>
        </w:rPr>
        <w:t>También se consideran de uso comercial aquellos edificios en los que se prestan directamente al público determinados servicios no necesariamente relacionados con la venta de productos, pero cuyas características constructivas y funcionales, actividad y las de los ocupantes se puedan asimilar más a las propias de este uso que a las de cualquier otro. Como ejemplos de dicha condición están las lavanderías, los salones de peluquería, etc.</w:t>
      </w:r>
    </w:p>
    <w:p w14:paraId="3D42E717" w14:textId="1373C5AE" w:rsidR="00EE7612" w:rsidRPr="0034439C" w:rsidRDefault="00EE7612"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sz w:val="20"/>
          <w:szCs w:val="20"/>
          <w:lang w:val="es-CO"/>
        </w:rPr>
      </w:pPr>
      <w:r w:rsidRPr="0026093C">
        <w:rPr>
          <w:rFonts w:asciiTheme="minorHAnsi" w:hAnsiTheme="minorHAnsi" w:cstheme="minorHAnsi"/>
          <w:b/>
          <w:bCs/>
          <w:sz w:val="20"/>
          <w:szCs w:val="20"/>
          <w:lang w:val="es-CO"/>
        </w:rPr>
        <w:t xml:space="preserve">Edificaciones Gubernamentales: </w:t>
      </w:r>
      <w:r w:rsidRPr="0026093C">
        <w:rPr>
          <w:rFonts w:asciiTheme="minorHAnsi" w:hAnsiTheme="minorHAnsi" w:cstheme="minorHAnsi"/>
          <w:sz w:val="20"/>
          <w:szCs w:val="20"/>
          <w:lang w:val="es-CO"/>
        </w:rPr>
        <w:t xml:space="preserve">Son edificaciones no residenciales administradas por </w:t>
      </w:r>
      <w:r w:rsidR="001635B7" w:rsidRPr="0026093C">
        <w:rPr>
          <w:rFonts w:asciiTheme="minorHAnsi" w:hAnsiTheme="minorHAnsi" w:cstheme="minorHAnsi"/>
          <w:sz w:val="20"/>
          <w:szCs w:val="20"/>
          <w:lang w:val="es-CO"/>
        </w:rPr>
        <w:t>Entidades Públicas</w:t>
      </w:r>
      <w:r w:rsidRPr="0026093C">
        <w:rPr>
          <w:rFonts w:asciiTheme="minorHAnsi" w:hAnsiTheme="minorHAnsi" w:cstheme="minorHAnsi"/>
          <w:sz w:val="20"/>
          <w:szCs w:val="20"/>
          <w:lang w:val="es-CO"/>
        </w:rPr>
        <w:t>, se exceptúan las siguientes: Comando de Atención Inmediata (CAI), bodegas, estaciones de transporte masivo, viviendas, casas fiscales y terminales terrestres.</w:t>
      </w:r>
    </w:p>
    <w:p w14:paraId="169D2C21" w14:textId="66CF2D63" w:rsidR="00EE7612" w:rsidRPr="0026093C" w:rsidRDefault="00EE7612"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sz w:val="20"/>
          <w:szCs w:val="20"/>
          <w:lang w:val="es-CO"/>
        </w:rPr>
      </w:pPr>
      <w:r w:rsidRPr="0026093C">
        <w:rPr>
          <w:rFonts w:asciiTheme="minorHAnsi" w:hAnsiTheme="minorHAnsi" w:cstheme="minorHAnsi"/>
          <w:b/>
          <w:sz w:val="20"/>
          <w:szCs w:val="20"/>
          <w:lang w:val="es-CO"/>
        </w:rPr>
        <w:t xml:space="preserve">Edificio Institucional: </w:t>
      </w:r>
      <w:r w:rsidR="00F202A5" w:rsidRPr="0026093C">
        <w:rPr>
          <w:rFonts w:asciiTheme="minorHAnsi" w:hAnsiTheme="minorHAnsi" w:cstheme="minorHAnsi"/>
          <w:sz w:val="20"/>
          <w:szCs w:val="20"/>
          <w:lang w:val="es-CO" w:eastAsia="es-CO"/>
        </w:rPr>
        <w:t>Infraestructura</w:t>
      </w:r>
      <w:r w:rsidRPr="0026093C">
        <w:rPr>
          <w:rFonts w:asciiTheme="minorHAnsi" w:hAnsiTheme="minorHAnsi" w:cstheme="minorHAnsi"/>
          <w:sz w:val="20"/>
          <w:szCs w:val="20"/>
          <w:lang w:val="es-CO" w:eastAsia="es-CO"/>
        </w:rPr>
        <w:t xml:space="preserve"> que ha sido construida</w:t>
      </w:r>
      <w:r w:rsidRPr="0026093C">
        <w:rPr>
          <w:rFonts w:asciiTheme="minorHAnsi" w:hAnsiTheme="minorHAnsi" w:cstheme="minorHAnsi"/>
          <w:b/>
          <w:sz w:val="20"/>
          <w:szCs w:val="20"/>
          <w:lang w:val="es-CO" w:eastAsia="es-CO"/>
        </w:rPr>
        <w:t xml:space="preserve"> </w:t>
      </w:r>
      <w:r w:rsidRPr="0026093C">
        <w:rPr>
          <w:rFonts w:asciiTheme="minorHAnsi" w:hAnsiTheme="minorHAnsi" w:cstheme="minorHAnsi"/>
          <w:sz w:val="20"/>
          <w:szCs w:val="20"/>
          <w:lang w:val="es-CO" w:eastAsia="es-CO"/>
        </w:rPr>
        <w:t>para funciones específicas (administrativas, educación, salud, cultura, etc.)</w:t>
      </w:r>
      <w:r w:rsidR="00F202A5" w:rsidRPr="0026093C">
        <w:rPr>
          <w:rFonts w:asciiTheme="minorHAnsi" w:hAnsiTheme="minorHAnsi" w:cstheme="minorHAnsi"/>
          <w:sz w:val="20"/>
          <w:szCs w:val="20"/>
          <w:lang w:val="es-CO" w:eastAsia="es-CO"/>
        </w:rPr>
        <w:t>,</w:t>
      </w:r>
      <w:r w:rsidRPr="0026093C">
        <w:rPr>
          <w:rFonts w:asciiTheme="minorHAnsi" w:hAnsiTheme="minorHAnsi" w:cstheme="minorHAnsi"/>
          <w:sz w:val="20"/>
          <w:szCs w:val="20"/>
          <w:lang w:val="es-CO" w:eastAsia="es-CO"/>
        </w:rPr>
        <w:t xml:space="preserve"> principalmente</w:t>
      </w:r>
      <w:r w:rsidR="00F202A5" w:rsidRPr="0026093C">
        <w:rPr>
          <w:rFonts w:asciiTheme="minorHAnsi" w:hAnsiTheme="minorHAnsi" w:cstheme="minorHAnsi"/>
          <w:sz w:val="20"/>
          <w:szCs w:val="20"/>
          <w:lang w:val="es-CO" w:eastAsia="es-CO"/>
        </w:rPr>
        <w:t>,</w:t>
      </w:r>
      <w:r w:rsidRPr="0026093C">
        <w:rPr>
          <w:rFonts w:asciiTheme="minorHAnsi" w:hAnsiTheme="minorHAnsi" w:cstheme="minorHAnsi"/>
          <w:sz w:val="20"/>
          <w:szCs w:val="20"/>
          <w:lang w:val="es-CO" w:eastAsia="es-CO"/>
        </w:rPr>
        <w:t xml:space="preserve"> para el beneficio e interés público, como, por ejemplo; escuelas, universidades, hospitales, estadios, teatros, archivos, biblioteca, edificios de la policía, cárceles, etc.</w:t>
      </w:r>
    </w:p>
    <w:p w14:paraId="3D323560" w14:textId="60CCB262"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b/>
          <w:sz w:val="20"/>
          <w:szCs w:val="20"/>
          <w:lang w:val="es-CO"/>
        </w:rPr>
      </w:pPr>
      <w:r w:rsidRPr="0026093C">
        <w:rPr>
          <w:rFonts w:asciiTheme="minorHAnsi" w:hAnsiTheme="minorHAnsi" w:cstheme="minorHAnsi"/>
          <w:b/>
          <w:sz w:val="20"/>
          <w:szCs w:val="20"/>
          <w:lang w:val="es-CO"/>
        </w:rPr>
        <w:t xml:space="preserve">Edificio Multifamiliar: </w:t>
      </w:r>
      <w:r w:rsidRPr="0026093C">
        <w:rPr>
          <w:rFonts w:asciiTheme="minorHAnsi" w:hAnsiTheme="minorHAnsi" w:cstheme="minorHAnsi"/>
          <w:bCs/>
          <w:sz w:val="20"/>
          <w:szCs w:val="20"/>
          <w:lang w:val="es-CO"/>
        </w:rPr>
        <w:t>Inmueble que agrupa tres</w:t>
      </w:r>
      <w:r w:rsidR="00DF0638" w:rsidRPr="0026093C">
        <w:rPr>
          <w:rFonts w:asciiTheme="minorHAnsi" w:hAnsiTheme="minorHAnsi" w:cstheme="minorHAnsi"/>
          <w:bCs/>
          <w:sz w:val="20"/>
          <w:szCs w:val="20"/>
          <w:lang w:val="es-CO"/>
        </w:rPr>
        <w:t xml:space="preserve"> (3)</w:t>
      </w:r>
      <w:r w:rsidRPr="0026093C">
        <w:rPr>
          <w:rFonts w:asciiTheme="minorHAnsi" w:hAnsiTheme="minorHAnsi" w:cstheme="minorHAnsi"/>
          <w:bCs/>
          <w:sz w:val="20"/>
          <w:szCs w:val="20"/>
          <w:lang w:val="es-CO"/>
        </w:rPr>
        <w:t xml:space="preserve"> o más unidades de vivienda independientes, donde el terreno es una propiedad común, y que cuenta con servicios y bienes compartidos como circulaciones, escaleras (ascensores), estacionamientos, áreas verdes y sociales etc. Este tipo de edificio puede desarrollarse tanto en vertical como en horizontal.</w:t>
      </w:r>
    </w:p>
    <w:p w14:paraId="4A368535" w14:textId="132200BA"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sz w:val="20"/>
          <w:szCs w:val="20"/>
          <w:lang w:val="es-CO"/>
        </w:rPr>
      </w:pPr>
      <w:r w:rsidRPr="0026093C">
        <w:rPr>
          <w:rFonts w:asciiTheme="minorHAnsi" w:hAnsiTheme="minorHAnsi" w:cstheme="minorHAnsi"/>
          <w:b/>
          <w:bCs/>
          <w:sz w:val="20"/>
          <w:szCs w:val="20"/>
          <w:lang w:val="es-CO"/>
        </w:rPr>
        <w:t xml:space="preserve">Enrocados o Escolleras </w:t>
      </w:r>
      <w:r w:rsidR="67DAB4D4" w:rsidRPr="0026093C">
        <w:rPr>
          <w:rFonts w:asciiTheme="minorHAnsi" w:hAnsiTheme="minorHAnsi" w:cstheme="minorHAnsi"/>
          <w:b/>
          <w:bCs/>
          <w:sz w:val="20"/>
          <w:szCs w:val="20"/>
          <w:lang w:val="es-CO"/>
        </w:rPr>
        <w:t>M</w:t>
      </w:r>
      <w:r w:rsidRPr="0026093C">
        <w:rPr>
          <w:rFonts w:asciiTheme="minorHAnsi" w:hAnsiTheme="minorHAnsi" w:cstheme="minorHAnsi"/>
          <w:b/>
          <w:bCs/>
          <w:sz w:val="20"/>
          <w:szCs w:val="20"/>
          <w:lang w:val="es-CO"/>
        </w:rPr>
        <w:t xml:space="preserve">arítimos: </w:t>
      </w:r>
      <w:r w:rsidRPr="0026093C">
        <w:rPr>
          <w:rFonts w:asciiTheme="minorHAnsi" w:hAnsiTheme="minorHAnsi" w:cstheme="minorHAnsi"/>
          <w:sz w:val="20"/>
          <w:szCs w:val="20"/>
          <w:lang w:val="es-CO"/>
        </w:rPr>
        <w:t>Obra civil hidráulica marítima constituida por rocas o piedras para conformar una protección contra el oleaje o corrientes marinas, tales como diques, espolones recubrimiento de orillas</w:t>
      </w:r>
      <w:r w:rsidRPr="0026093C">
        <w:rPr>
          <w:rFonts w:asciiTheme="minorHAnsi" w:hAnsiTheme="minorHAnsi" w:cstheme="minorHAnsi"/>
          <w:b/>
          <w:bCs/>
          <w:sz w:val="20"/>
          <w:szCs w:val="20"/>
          <w:lang w:val="es-CO"/>
        </w:rPr>
        <w:t xml:space="preserve"> </w:t>
      </w:r>
    </w:p>
    <w:p w14:paraId="28A125AF" w14:textId="0EB08F58" w:rsidR="00DC179A" w:rsidRPr="0026093C" w:rsidRDefault="00DC179A" w:rsidP="0034439C">
      <w:pPr>
        <w:pStyle w:val="Invias-VietaNumerada"/>
        <w:numPr>
          <w:ilvl w:val="1"/>
          <w:numId w:val="22"/>
        </w:numPr>
        <w:autoSpaceDE w:val="0"/>
        <w:autoSpaceDN w:val="0"/>
        <w:adjustRightInd w:val="0"/>
        <w:spacing w:before="0" w:after="240"/>
        <w:ind w:left="851" w:hanging="567"/>
        <w:rPr>
          <w:rFonts w:asciiTheme="minorHAnsi" w:hAnsiTheme="minorHAnsi" w:cstheme="minorHAnsi"/>
          <w:sz w:val="20"/>
          <w:szCs w:val="20"/>
          <w:lang w:val="es-CO"/>
        </w:rPr>
      </w:pPr>
      <w:r w:rsidRPr="0026093C">
        <w:rPr>
          <w:rFonts w:asciiTheme="minorHAnsi" w:hAnsiTheme="minorHAnsi" w:cstheme="minorHAnsi"/>
          <w:b/>
          <w:bCs/>
          <w:sz w:val="20"/>
          <w:szCs w:val="20"/>
          <w:lang w:val="es-CO"/>
        </w:rPr>
        <w:t xml:space="preserve">Escollera: </w:t>
      </w:r>
      <w:r w:rsidRPr="0026093C">
        <w:rPr>
          <w:rFonts w:asciiTheme="minorHAnsi" w:hAnsiTheme="minorHAnsi" w:cstheme="minorHAnsi"/>
          <w:sz w:val="20"/>
          <w:szCs w:val="20"/>
          <w:lang w:val="es-CO"/>
        </w:rPr>
        <w:t>Dique de defensa que se construye con piedras o elementos prefabricados dispuestos en ríos (</w:t>
      </w:r>
      <w:r w:rsidR="7A367C22" w:rsidRPr="0026093C">
        <w:rPr>
          <w:rFonts w:asciiTheme="minorHAnsi" w:hAnsiTheme="minorHAnsi" w:cstheme="minorHAnsi"/>
          <w:sz w:val="20"/>
          <w:szCs w:val="20"/>
          <w:lang w:val="es-CO"/>
        </w:rPr>
        <w:t>f</w:t>
      </w:r>
      <w:r w:rsidRPr="0026093C">
        <w:rPr>
          <w:rFonts w:asciiTheme="minorHAnsi" w:hAnsiTheme="minorHAnsi" w:cstheme="minorHAnsi"/>
          <w:sz w:val="20"/>
          <w:szCs w:val="20"/>
          <w:lang w:val="es-CO"/>
        </w:rPr>
        <w:t>luvial) o costa marítima (</w:t>
      </w:r>
      <w:r w:rsidR="38EA6D86" w:rsidRPr="0026093C">
        <w:rPr>
          <w:rFonts w:asciiTheme="minorHAnsi" w:hAnsiTheme="minorHAnsi" w:cstheme="minorHAnsi"/>
          <w:sz w:val="20"/>
          <w:szCs w:val="20"/>
          <w:lang w:val="es-CO"/>
        </w:rPr>
        <w:t>m</w:t>
      </w:r>
      <w:r w:rsidRPr="0026093C">
        <w:rPr>
          <w:rFonts w:asciiTheme="minorHAnsi" w:hAnsiTheme="minorHAnsi" w:cstheme="minorHAnsi"/>
          <w:sz w:val="20"/>
          <w:szCs w:val="20"/>
          <w:lang w:val="es-CO"/>
        </w:rPr>
        <w:t>arítima) para resguardo contra marejada y las corrientes.</w:t>
      </w:r>
    </w:p>
    <w:p w14:paraId="55BA8A6B" w14:textId="51FAC82E" w:rsidR="00FB2637" w:rsidRPr="0034439C" w:rsidRDefault="00FB2637" w:rsidP="0034439C">
      <w:pPr>
        <w:pStyle w:val="Invias-VietaNumerada"/>
        <w:numPr>
          <w:ilvl w:val="1"/>
          <w:numId w:val="22"/>
        </w:numPr>
        <w:autoSpaceDE w:val="0"/>
        <w:autoSpaceDN w:val="0"/>
        <w:adjustRightInd w:val="0"/>
        <w:spacing w:before="0" w:after="240"/>
        <w:ind w:left="851" w:hanging="567"/>
        <w:rPr>
          <w:rFonts w:cstheme="minorHAnsi"/>
          <w:bCs/>
          <w:szCs w:val="20"/>
          <w:lang w:val="es-CO"/>
        </w:rPr>
      </w:pPr>
      <w:r w:rsidRPr="0034439C">
        <w:rPr>
          <w:rFonts w:asciiTheme="minorHAnsi" w:hAnsiTheme="minorHAnsi" w:cstheme="minorHAnsi"/>
          <w:b/>
          <w:sz w:val="20"/>
          <w:szCs w:val="20"/>
          <w:lang w:val="es-CO"/>
        </w:rPr>
        <w:t>Espacio Público</w:t>
      </w:r>
      <w:r w:rsidRPr="0034439C">
        <w:rPr>
          <w:rFonts w:asciiTheme="minorHAnsi" w:hAnsiTheme="minorHAnsi" w:cstheme="minorHAnsi"/>
          <w:sz w:val="20"/>
          <w:szCs w:val="20"/>
          <w:lang w:val="es-CO"/>
        </w:rPr>
        <w:t xml:space="preserve">: </w:t>
      </w:r>
      <w:r w:rsidRPr="0034439C">
        <w:rPr>
          <w:rFonts w:asciiTheme="minorHAnsi" w:hAnsiTheme="minorHAnsi" w:cstheme="minorHAnsi"/>
          <w:bCs/>
          <w:sz w:val="20"/>
          <w:szCs w:val="20"/>
          <w:lang w:val="es-CO"/>
        </w:rPr>
        <w:t xml:space="preserve">Conjunto de inmuebles públicos y los elementos arquitectónicos y naturales de los inmuebles privados destinados por naturaleza, usos o afectación a la satisfacción de necesidades urbanas colectivas que transcienden los límites de los intereses individuales de los habitantes. </w:t>
      </w:r>
    </w:p>
    <w:p w14:paraId="3FCBFAC6" w14:textId="47E8F51A" w:rsidR="00FB2637" w:rsidRPr="0026093C" w:rsidRDefault="00FB2637" w:rsidP="0034439C">
      <w:pPr>
        <w:spacing w:after="240"/>
        <w:ind w:left="851"/>
        <w:jc w:val="both"/>
        <w:rPr>
          <w:rFonts w:eastAsia="Times New Roman" w:cstheme="minorHAnsi"/>
          <w:bCs/>
          <w:szCs w:val="20"/>
          <w:lang w:val="es-CO" w:eastAsia="es-ES"/>
        </w:rPr>
      </w:pPr>
      <w:r w:rsidRPr="0026093C">
        <w:rPr>
          <w:rFonts w:eastAsia="Times New Roman" w:cstheme="minorHAnsi"/>
          <w:bCs/>
          <w:szCs w:val="20"/>
          <w:lang w:val="es-CO" w:eastAsia="es-ES"/>
        </w:rPr>
        <w:t xml:space="preserve">El espacio público comprende, entre otros, los siguientes aspectos: </w:t>
      </w:r>
    </w:p>
    <w:p w14:paraId="7FAC1FDF" w14:textId="05CF5731" w:rsidR="00FB2637" w:rsidRPr="0026093C" w:rsidRDefault="00FB2637" w:rsidP="0034439C">
      <w:pPr>
        <w:spacing w:after="240"/>
        <w:ind w:left="851"/>
        <w:jc w:val="both"/>
        <w:rPr>
          <w:rFonts w:eastAsia="Times New Roman" w:cstheme="minorHAnsi"/>
          <w:bCs/>
          <w:szCs w:val="20"/>
          <w:lang w:val="es-CO" w:eastAsia="es-ES"/>
        </w:rPr>
      </w:pPr>
      <w:r w:rsidRPr="0026093C">
        <w:rPr>
          <w:rFonts w:eastAsia="Times New Roman" w:cstheme="minorHAnsi"/>
          <w:bCs/>
          <w:szCs w:val="20"/>
          <w:lang w:val="es-CO" w:eastAsia="es-ES"/>
        </w:rPr>
        <w:t xml:space="preserve">a. Los bienes de uso público, es decir aquellos inmuebles de dominio público cuyo uso pertenece a todos los habitantes del territorio nacional, destinados al uso o disfrute colectivo; </w:t>
      </w:r>
    </w:p>
    <w:p w14:paraId="4F545751" w14:textId="361B7AD4" w:rsidR="00FB2637" w:rsidRPr="0026093C" w:rsidRDefault="00FB2637" w:rsidP="0034439C">
      <w:pPr>
        <w:spacing w:after="240"/>
        <w:ind w:left="851"/>
        <w:jc w:val="both"/>
        <w:rPr>
          <w:rFonts w:eastAsia="Times New Roman" w:cstheme="minorHAnsi"/>
          <w:bCs/>
          <w:szCs w:val="20"/>
          <w:lang w:val="es-CO" w:eastAsia="es-ES"/>
        </w:rPr>
      </w:pPr>
      <w:r w:rsidRPr="0026093C">
        <w:rPr>
          <w:rFonts w:eastAsia="Times New Roman" w:cstheme="minorHAnsi"/>
          <w:bCs/>
          <w:szCs w:val="20"/>
          <w:lang w:val="es-CO" w:eastAsia="es-ES"/>
        </w:rPr>
        <w:t xml:space="preserve">b. Los elementos arquitectónicos, espaciales y naturales de los inmuebles de propiedad privada que por su naturaleza, uso o afectación satisfacen necesidades de uso público; </w:t>
      </w:r>
    </w:p>
    <w:p w14:paraId="71A68FCC" w14:textId="77777777" w:rsidR="00FB2637" w:rsidRPr="0026093C" w:rsidRDefault="00FB2637" w:rsidP="0034439C">
      <w:pPr>
        <w:pStyle w:val="Prrafodelista"/>
        <w:numPr>
          <w:ilvl w:val="0"/>
          <w:numId w:val="27"/>
        </w:numPr>
        <w:tabs>
          <w:tab w:val="left" w:pos="851"/>
          <w:tab w:val="left" w:pos="1134"/>
        </w:tabs>
        <w:spacing w:after="240"/>
        <w:ind w:left="851" w:firstLine="0"/>
        <w:contextualSpacing w:val="0"/>
        <w:jc w:val="both"/>
        <w:rPr>
          <w:rFonts w:eastAsia="Times New Roman" w:cstheme="minorHAnsi"/>
          <w:szCs w:val="20"/>
          <w:lang w:val="es-CO" w:eastAsia="es-ES"/>
        </w:rPr>
      </w:pPr>
      <w:r w:rsidRPr="0026093C">
        <w:rPr>
          <w:rFonts w:eastAsia="Times New Roman" w:cstheme="minorHAnsi"/>
          <w:szCs w:val="20"/>
          <w:lang w:val="es-CO" w:eastAsia="es-ES"/>
        </w:rPr>
        <w:t xml:space="preserve">Las áreas requeridas para la conformación del sistema de espacio público en los términos establecidos en el Decreto 1504 de 1998 compilado en el Decreto 1077 de 2015 </w:t>
      </w:r>
      <w:r w:rsidRPr="0034439C">
        <w:rPr>
          <w:rFonts w:eastAsia="Arial" w:cstheme="minorHAnsi"/>
          <w:szCs w:val="20"/>
          <w:lang w:val="es-CO"/>
        </w:rPr>
        <w:t>o la norma que la reemplace, complemente o modifique</w:t>
      </w:r>
      <w:r w:rsidRPr="0026093C">
        <w:rPr>
          <w:rFonts w:eastAsia="Times New Roman" w:cstheme="minorHAnsi"/>
          <w:szCs w:val="20"/>
          <w:lang w:val="es-CO" w:eastAsia="es-ES"/>
        </w:rPr>
        <w:t>.</w:t>
      </w:r>
    </w:p>
    <w:p w14:paraId="57CE4159" w14:textId="671EAB78" w:rsidR="00FD0C12" w:rsidRPr="0026093C" w:rsidRDefault="00FD0C12" w:rsidP="0034439C">
      <w:pPr>
        <w:numPr>
          <w:ilvl w:val="1"/>
          <w:numId w:val="22"/>
        </w:numPr>
        <w:autoSpaceDE w:val="0"/>
        <w:autoSpaceDN w:val="0"/>
        <w:adjustRightInd w:val="0"/>
        <w:spacing w:after="240"/>
        <w:ind w:left="851" w:hanging="567"/>
        <w:jc w:val="both"/>
        <w:rPr>
          <w:rFonts w:eastAsia="Times New Roman" w:cstheme="minorHAnsi"/>
          <w:szCs w:val="20"/>
          <w:lang w:val="es-CO" w:eastAsia="es-ES"/>
        </w:rPr>
      </w:pPr>
      <w:r w:rsidRPr="0026093C">
        <w:rPr>
          <w:rFonts w:eastAsia="Times New Roman" w:cstheme="minorHAnsi"/>
          <w:b/>
          <w:szCs w:val="20"/>
          <w:lang w:val="es-CO" w:eastAsia="es-ES"/>
        </w:rPr>
        <w:lastRenderedPageBreak/>
        <w:t xml:space="preserve">Espacio Público Asociado a la Infraestructura de Transporte: </w:t>
      </w:r>
      <w:r w:rsidRPr="0026093C">
        <w:rPr>
          <w:rFonts w:eastAsia="Times New Roman" w:cstheme="minorHAnsi"/>
          <w:szCs w:val="20"/>
          <w:lang w:val="es-CO" w:eastAsia="es-ES"/>
        </w:rPr>
        <w:t>Elementos constitutivos artificiales o construidos</w:t>
      </w:r>
      <w:r w:rsidRPr="0026093C">
        <w:rPr>
          <w:rFonts w:eastAsia="Times New Roman" w:cstheme="minorHAnsi"/>
          <w:szCs w:val="20"/>
          <w:vertAlign w:val="superscript"/>
          <w:lang w:val="es-CO" w:eastAsia="es-ES"/>
        </w:rPr>
        <w:footnoteReference w:id="4"/>
      </w:r>
      <w:r w:rsidRPr="0026093C">
        <w:rPr>
          <w:rFonts w:eastAsia="Times New Roman" w:cstheme="minorHAnsi"/>
          <w:szCs w:val="20"/>
          <w:lang w:val="es-CO" w:eastAsia="es-ES"/>
        </w:rPr>
        <w:t xml:space="preserve">, tales como:  </w:t>
      </w:r>
    </w:p>
    <w:p w14:paraId="0CBBE1A0" w14:textId="3F9A778E" w:rsidR="00FD0C12" w:rsidRPr="0026093C" w:rsidRDefault="00FD0C12" w:rsidP="0034439C">
      <w:pPr>
        <w:numPr>
          <w:ilvl w:val="0"/>
          <w:numId w:val="29"/>
        </w:numPr>
        <w:spacing w:after="240"/>
        <w:rPr>
          <w:rFonts w:cstheme="minorHAnsi"/>
          <w:szCs w:val="20"/>
          <w:lang w:val="es-CO" w:eastAsia="es-ES"/>
        </w:rPr>
      </w:pPr>
      <w:r w:rsidRPr="0026093C">
        <w:rPr>
          <w:rFonts w:eastAsia="Times New Roman" w:cstheme="minorHAnsi"/>
          <w:szCs w:val="20"/>
          <w:lang w:val="es-CO" w:eastAsia="es-ES"/>
        </w:rPr>
        <w:t xml:space="preserve">Áreas integrantes de los perfiles viales peatonal y vehicular, constituidas por: </w:t>
      </w:r>
    </w:p>
    <w:p w14:paraId="7D831F14" w14:textId="3BCF7DD5" w:rsidR="00FD0C12" w:rsidRPr="0026093C" w:rsidRDefault="00FD0C12" w:rsidP="0034439C">
      <w:pPr>
        <w:numPr>
          <w:ilvl w:val="1"/>
          <w:numId w:val="29"/>
        </w:numPr>
        <w:spacing w:after="240"/>
        <w:jc w:val="both"/>
        <w:rPr>
          <w:rFonts w:cstheme="minorHAnsi"/>
          <w:szCs w:val="20"/>
          <w:lang w:val="es-CO" w:eastAsia="es-ES"/>
        </w:rPr>
      </w:pPr>
      <w:r w:rsidRPr="0026093C">
        <w:rPr>
          <w:rFonts w:eastAsia="Times New Roman" w:cstheme="minorHAnsi"/>
          <w:szCs w:val="20"/>
          <w:lang w:val="es-CO" w:eastAsia="es-ES"/>
        </w:rPr>
        <w:t xml:space="preserve">Los componentes de los perfiles viales tales como: áreas de control ambiental, zonas de mobiliario urbano y señalización, cárcamos y ductos, túneles peatonales, puentes peatonales, escalinatas, bulevares, alamedas, rampas para discapacitados, andenes, malecones, paseos marítimos, camellones, sardineles, cunetas, </w:t>
      </w:r>
      <w:proofErr w:type="spellStart"/>
      <w:r w:rsidRPr="0026093C">
        <w:rPr>
          <w:rFonts w:eastAsia="Times New Roman" w:cstheme="minorHAnsi"/>
          <w:szCs w:val="20"/>
          <w:lang w:val="es-CO" w:eastAsia="es-ES"/>
        </w:rPr>
        <w:t>ciclopistas</w:t>
      </w:r>
      <w:proofErr w:type="spellEnd"/>
      <w:r w:rsidRPr="0026093C">
        <w:rPr>
          <w:rFonts w:eastAsia="Times New Roman" w:cstheme="minorHAnsi"/>
          <w:szCs w:val="20"/>
          <w:lang w:val="es-CO" w:eastAsia="es-ES"/>
        </w:rPr>
        <w:t xml:space="preserve">, ciclovías, estacionamiento para bicicletas, estacionamiento para motocicletas, estacionamiento bajo espacio público, zonas azules, bahías de estacionamiento, bermas, separadores, reductores de velocidad, calzadas, carriles. </w:t>
      </w:r>
    </w:p>
    <w:p w14:paraId="4A094E11" w14:textId="56E4D9FB" w:rsidR="00FD0C12" w:rsidRPr="0026093C" w:rsidRDefault="00FD0C12" w:rsidP="0034439C">
      <w:pPr>
        <w:numPr>
          <w:ilvl w:val="1"/>
          <w:numId w:val="29"/>
        </w:numPr>
        <w:spacing w:after="240"/>
        <w:jc w:val="both"/>
        <w:rPr>
          <w:rFonts w:cstheme="minorHAnsi"/>
          <w:szCs w:val="20"/>
          <w:lang w:val="es-CO" w:eastAsia="es-ES"/>
        </w:rPr>
      </w:pPr>
      <w:r w:rsidRPr="0026093C">
        <w:rPr>
          <w:rFonts w:eastAsia="Times New Roman" w:cstheme="minorHAnsi"/>
          <w:szCs w:val="20"/>
          <w:lang w:val="es-CO" w:eastAsia="es-ES"/>
        </w:rPr>
        <w:t xml:space="preserve">Los componentes de los cruces o intersecciones, tales como: esquinas, glorietas, orejas, puentes vehiculares, túneles y viaductos. </w:t>
      </w:r>
    </w:p>
    <w:p w14:paraId="6946674A" w14:textId="55C7336A" w:rsidR="00FD0C12" w:rsidRPr="0026093C" w:rsidRDefault="00FD0C12" w:rsidP="0034439C">
      <w:pPr>
        <w:spacing w:after="240"/>
        <w:ind w:left="851"/>
        <w:jc w:val="both"/>
        <w:rPr>
          <w:rFonts w:cstheme="minorHAnsi"/>
          <w:szCs w:val="20"/>
          <w:lang w:val="es-CO" w:eastAsia="es-ES"/>
        </w:rPr>
      </w:pPr>
      <w:r w:rsidRPr="0026093C">
        <w:rPr>
          <w:rFonts w:cstheme="minorHAnsi"/>
          <w:szCs w:val="20"/>
          <w:lang w:val="es-CO" w:eastAsia="es-ES"/>
        </w:rPr>
        <w:t xml:space="preserve">Para los fines de los Documentos Tipo se entiende que estos elementos del Espacio Público deberán estar asociados o vinculados a una infraestructura de transporte. </w:t>
      </w:r>
    </w:p>
    <w:p w14:paraId="492F85D6" w14:textId="77777777"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b/>
          <w:sz w:val="20"/>
          <w:szCs w:val="20"/>
          <w:lang w:val="es-CO"/>
        </w:rPr>
      </w:pPr>
      <w:r w:rsidRPr="0026093C">
        <w:rPr>
          <w:rFonts w:asciiTheme="minorHAnsi" w:hAnsiTheme="minorHAnsi" w:cstheme="minorHAnsi"/>
          <w:b/>
          <w:sz w:val="20"/>
          <w:szCs w:val="20"/>
          <w:lang w:val="es-CO"/>
        </w:rPr>
        <w:t xml:space="preserve">Estabilización de Taludes: </w:t>
      </w:r>
      <w:r w:rsidRPr="0026093C">
        <w:rPr>
          <w:rFonts w:asciiTheme="minorHAnsi" w:hAnsiTheme="minorHAnsi" w:cstheme="minorHAnsi"/>
          <w:bCs/>
          <w:sz w:val="20"/>
          <w:szCs w:val="20"/>
          <w:lang w:val="es-CO"/>
        </w:rPr>
        <w:t>Diseño y/o construcción del conjunto de obras de contención, movimiento de tierras, obras de drenaje superficiales y subsuperficiales y obras de protección requeridas para garantizar la estabilidad de taludes de corte, terraplén y laderas naturales</w:t>
      </w:r>
      <w:r w:rsidRPr="0026093C">
        <w:rPr>
          <w:rFonts w:asciiTheme="minorHAnsi" w:hAnsiTheme="minorHAnsi" w:cstheme="minorHAnsi"/>
          <w:b/>
          <w:sz w:val="20"/>
          <w:szCs w:val="20"/>
          <w:lang w:val="es-CO"/>
        </w:rPr>
        <w:t>.</w:t>
      </w:r>
    </w:p>
    <w:p w14:paraId="3F2E45B9" w14:textId="2677E356"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b/>
          <w:bCs/>
          <w:sz w:val="20"/>
          <w:szCs w:val="20"/>
          <w:lang w:val="es-CO"/>
        </w:rPr>
      </w:pPr>
      <w:r w:rsidRPr="0026093C">
        <w:rPr>
          <w:rFonts w:asciiTheme="minorHAnsi" w:hAnsiTheme="minorHAnsi" w:cstheme="minorHAnsi"/>
          <w:b/>
          <w:bCs/>
          <w:sz w:val="20"/>
          <w:szCs w:val="20"/>
          <w:lang w:val="es-CO"/>
        </w:rPr>
        <w:t xml:space="preserve">Estación Férrea: </w:t>
      </w:r>
      <w:r w:rsidRPr="0026093C">
        <w:rPr>
          <w:rFonts w:asciiTheme="minorHAnsi" w:hAnsiTheme="minorHAnsi" w:cstheme="minorHAnsi"/>
          <w:sz w:val="20"/>
          <w:szCs w:val="20"/>
          <w:lang w:val="es-CO" w:eastAsia="es-CO"/>
        </w:rPr>
        <w:t>Edificio diseñado para la llegada y salida de trenes, que permite y regula el acceso de pasajeros y mercancías.</w:t>
      </w:r>
    </w:p>
    <w:p w14:paraId="5F4C868F" w14:textId="4CF9FE35" w:rsidR="00DC179A" w:rsidRPr="0034439C" w:rsidRDefault="00DC179A" w:rsidP="0034439C">
      <w:pPr>
        <w:pStyle w:val="Invias-VietaNumerada"/>
        <w:numPr>
          <w:ilvl w:val="1"/>
          <w:numId w:val="22"/>
        </w:numPr>
        <w:autoSpaceDE w:val="0"/>
        <w:autoSpaceDN w:val="0"/>
        <w:adjustRightInd w:val="0"/>
        <w:spacing w:before="120" w:after="240"/>
        <w:ind w:left="851" w:hanging="567"/>
        <w:rPr>
          <w:rFonts w:cstheme="minorHAnsi"/>
          <w:szCs w:val="20"/>
          <w:lang w:val="es-CO"/>
        </w:rPr>
      </w:pPr>
      <w:r w:rsidRPr="0026093C">
        <w:rPr>
          <w:rFonts w:cstheme="minorHAnsi"/>
          <w:b/>
          <w:szCs w:val="20"/>
          <w:lang w:val="es-CO"/>
        </w:rPr>
        <w:t>Estructura:</w:t>
      </w:r>
      <w:r w:rsidRPr="0026093C">
        <w:rPr>
          <w:rFonts w:cstheme="minorHAnsi"/>
          <w:szCs w:val="20"/>
          <w:lang w:val="es-CO"/>
        </w:rPr>
        <w:t xml:space="preserve"> </w:t>
      </w:r>
      <w:r w:rsidRPr="0026093C">
        <w:rPr>
          <w:rFonts w:cstheme="minorHAnsi"/>
          <w:bCs/>
          <w:szCs w:val="20"/>
          <w:lang w:val="es-CO"/>
        </w:rPr>
        <w:t>Ensamblaje de elementos diseñados para soportar las cargas gravitacionales y resistir las fuerzas horizontales. Las estructuras pueden ser catalogadas como estructuras de edificaciones o estructuras diferentes a las de las edificaciones</w:t>
      </w:r>
      <w:r w:rsidRPr="0026093C">
        <w:rPr>
          <w:rStyle w:val="Refdenotaalpie"/>
          <w:rFonts w:cstheme="minorHAnsi"/>
          <w:szCs w:val="20"/>
        </w:rPr>
        <w:footnoteReference w:id="5"/>
      </w:r>
      <w:r w:rsidRPr="0034439C">
        <w:rPr>
          <w:rFonts w:cstheme="minorHAnsi"/>
          <w:szCs w:val="20"/>
          <w:lang w:val="es-CO"/>
        </w:rPr>
        <w:t>.</w:t>
      </w:r>
    </w:p>
    <w:p w14:paraId="15D3012E" w14:textId="77777777" w:rsidR="00DC179A" w:rsidRPr="0034439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sz w:val="20"/>
          <w:szCs w:val="20"/>
          <w:lang w:val="es-CO"/>
        </w:rPr>
      </w:pPr>
      <w:r w:rsidRPr="0026093C">
        <w:rPr>
          <w:rFonts w:asciiTheme="minorHAnsi" w:hAnsiTheme="minorHAnsi" w:cstheme="minorHAnsi"/>
          <w:b/>
          <w:sz w:val="20"/>
          <w:szCs w:val="20"/>
          <w:lang w:val="es-CO"/>
        </w:rPr>
        <w:t>Franja</w:t>
      </w:r>
      <w:r w:rsidRPr="0034439C">
        <w:rPr>
          <w:rFonts w:asciiTheme="minorHAnsi" w:hAnsiTheme="minorHAnsi" w:cstheme="minorHAnsi"/>
          <w:sz w:val="20"/>
          <w:szCs w:val="20"/>
          <w:lang w:val="es-CO"/>
        </w:rPr>
        <w:t xml:space="preserve"> </w:t>
      </w:r>
      <w:r w:rsidRPr="0026093C">
        <w:rPr>
          <w:rFonts w:asciiTheme="minorHAnsi" w:hAnsiTheme="minorHAnsi" w:cstheme="minorHAnsi"/>
          <w:b/>
          <w:sz w:val="20"/>
          <w:szCs w:val="20"/>
          <w:lang w:val="es-CO"/>
        </w:rPr>
        <w:t xml:space="preserve">de Circulación Peatonal: </w:t>
      </w:r>
      <w:r w:rsidRPr="0026093C">
        <w:rPr>
          <w:rFonts w:asciiTheme="minorHAnsi" w:hAnsiTheme="minorHAnsi" w:cstheme="minorHAnsi"/>
          <w:sz w:val="20"/>
          <w:szCs w:val="20"/>
          <w:lang w:val="es-CO"/>
        </w:rPr>
        <w:t xml:space="preserve">Zona o sendero de las vías de circulación peatonal, destinada exclusivamente al tránsito de las personas. </w:t>
      </w:r>
      <w:r w:rsidRPr="0034439C">
        <w:rPr>
          <w:rFonts w:asciiTheme="minorHAnsi" w:hAnsiTheme="minorHAnsi" w:cstheme="minorHAnsi"/>
          <w:sz w:val="20"/>
          <w:szCs w:val="20"/>
          <w:lang w:val="es-CO"/>
        </w:rPr>
        <w:t xml:space="preserve"> </w:t>
      </w:r>
    </w:p>
    <w:p w14:paraId="6F06841D" w14:textId="16A41BCD" w:rsidR="0034260F" w:rsidRPr="0034439C" w:rsidRDefault="0034260F" w:rsidP="0034439C">
      <w:pPr>
        <w:pStyle w:val="Invias-VietaNumerada"/>
        <w:numPr>
          <w:ilvl w:val="1"/>
          <w:numId w:val="22"/>
        </w:numPr>
        <w:autoSpaceDE w:val="0"/>
        <w:autoSpaceDN w:val="0"/>
        <w:adjustRightInd w:val="0"/>
        <w:spacing w:before="0" w:after="240"/>
        <w:ind w:left="851" w:hanging="567"/>
        <w:rPr>
          <w:rFonts w:asciiTheme="minorHAnsi" w:hAnsiTheme="minorHAnsi" w:cstheme="minorHAnsi"/>
          <w:sz w:val="20"/>
          <w:szCs w:val="20"/>
          <w:lang w:val="es-ES"/>
        </w:rPr>
      </w:pPr>
      <w:r w:rsidRPr="0026093C">
        <w:rPr>
          <w:rFonts w:asciiTheme="minorHAnsi" w:hAnsiTheme="minorHAnsi" w:cstheme="minorHAnsi"/>
          <w:b/>
          <w:bCs/>
          <w:sz w:val="20"/>
          <w:szCs w:val="20"/>
          <w:lang w:val="es-CO"/>
        </w:rPr>
        <w:t>Franja de Seguridad:</w:t>
      </w:r>
      <w:r w:rsidRPr="0026093C">
        <w:rPr>
          <w:rFonts w:asciiTheme="minorHAnsi" w:hAnsiTheme="minorHAnsi" w:cstheme="minorHAnsi"/>
          <w:sz w:val="20"/>
          <w:szCs w:val="20"/>
          <w:lang w:val="es-CO"/>
        </w:rPr>
        <w:t xml:space="preserve"> Superficie </w:t>
      </w:r>
      <w:r w:rsidRPr="0026093C">
        <w:rPr>
          <w:rFonts w:asciiTheme="minorHAnsi" w:hAnsiTheme="minorHAnsi" w:cstheme="minorHAnsi"/>
          <w:sz w:val="20"/>
          <w:szCs w:val="20"/>
          <w:lang w:val="es-ES"/>
        </w:rPr>
        <w:t>definida que comprende la pista y la zona de parada, si la hubiese, destinada a: a) reducir el riesgo de daños a las aeronaves que se salgan de la pista; y b) proteger a las aeronaves que la sobrevuelan durante las operaciones de despegue o aterrizaje</w:t>
      </w:r>
      <w:r w:rsidRPr="0026093C">
        <w:rPr>
          <w:rFonts w:asciiTheme="minorHAnsi" w:hAnsiTheme="minorHAnsi" w:cstheme="minorHAnsi"/>
          <w:sz w:val="20"/>
          <w:szCs w:val="20"/>
          <w:vertAlign w:val="superscript"/>
          <w:lang w:val="es-ES"/>
        </w:rPr>
        <w:footnoteReference w:id="6"/>
      </w:r>
      <w:r w:rsidRPr="0026093C">
        <w:rPr>
          <w:rFonts w:asciiTheme="minorHAnsi" w:hAnsiTheme="minorHAnsi" w:cstheme="minorHAnsi"/>
          <w:sz w:val="20"/>
          <w:szCs w:val="20"/>
          <w:lang w:val="es-ES"/>
        </w:rPr>
        <w:t>.</w:t>
      </w:r>
    </w:p>
    <w:p w14:paraId="5AE10465" w14:textId="310998D6" w:rsidR="00DC179A" w:rsidRPr="0034439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sz w:val="20"/>
          <w:szCs w:val="20"/>
          <w:lang w:val="es-CO"/>
        </w:rPr>
      </w:pPr>
      <w:r w:rsidRPr="0026093C">
        <w:rPr>
          <w:rFonts w:asciiTheme="minorHAnsi" w:hAnsiTheme="minorHAnsi" w:cstheme="minorHAnsi"/>
          <w:b/>
          <w:bCs/>
          <w:sz w:val="20"/>
          <w:szCs w:val="20"/>
          <w:lang w:val="es-CO"/>
        </w:rPr>
        <w:t xml:space="preserve">Gálibo: </w:t>
      </w:r>
      <w:r w:rsidRPr="0026093C">
        <w:rPr>
          <w:rFonts w:asciiTheme="minorHAnsi" w:hAnsiTheme="minorHAnsi" w:cstheme="minorHAnsi"/>
          <w:sz w:val="20"/>
          <w:szCs w:val="20"/>
          <w:lang w:val="es-CO"/>
        </w:rPr>
        <w:t>Altura entre la superficie de rodadura de la calzada (o lámina de agua) y el borde inferior de la superestructura de un puente</w:t>
      </w:r>
      <w:r w:rsidR="2540E76E" w:rsidRPr="0026093C">
        <w:rPr>
          <w:rFonts w:asciiTheme="minorHAnsi" w:hAnsiTheme="minorHAnsi" w:cstheme="minorHAnsi"/>
          <w:sz w:val="20"/>
          <w:szCs w:val="20"/>
          <w:lang w:val="es-CO"/>
        </w:rPr>
        <w:t xml:space="preserve"> o viaducto</w:t>
      </w:r>
      <w:r w:rsidRPr="0026093C">
        <w:rPr>
          <w:rFonts w:asciiTheme="minorHAnsi" w:hAnsiTheme="minorHAnsi" w:cstheme="minorHAnsi"/>
          <w:sz w:val="20"/>
          <w:szCs w:val="20"/>
          <w:lang w:val="es-CO"/>
        </w:rPr>
        <w:t xml:space="preserve">. </w:t>
      </w:r>
    </w:p>
    <w:p w14:paraId="254134C0" w14:textId="5D4C250D" w:rsidR="009B1123" w:rsidRPr="0026093C" w:rsidRDefault="009B1123" w:rsidP="0034439C">
      <w:pPr>
        <w:pStyle w:val="Invias-VietaNumerada"/>
        <w:numPr>
          <w:ilvl w:val="1"/>
          <w:numId w:val="22"/>
        </w:numPr>
        <w:autoSpaceDE w:val="0"/>
        <w:autoSpaceDN w:val="0"/>
        <w:adjustRightInd w:val="0"/>
        <w:spacing w:before="0" w:after="240"/>
        <w:ind w:left="851" w:hanging="567"/>
        <w:rPr>
          <w:rFonts w:asciiTheme="minorHAnsi" w:hAnsiTheme="minorHAnsi" w:cstheme="minorHAnsi"/>
          <w:bCs/>
          <w:sz w:val="20"/>
          <w:szCs w:val="20"/>
          <w:lang w:val="es-CO"/>
        </w:rPr>
      </w:pPr>
      <w:r w:rsidRPr="0026093C">
        <w:rPr>
          <w:rFonts w:asciiTheme="minorHAnsi" w:hAnsiTheme="minorHAnsi" w:cstheme="minorHAnsi"/>
          <w:b/>
          <w:sz w:val="20"/>
          <w:szCs w:val="20"/>
          <w:lang w:val="es-CO"/>
        </w:rPr>
        <w:t xml:space="preserve">Gestor Vial o Administrador Vial: </w:t>
      </w:r>
      <w:r w:rsidRPr="0026093C">
        <w:rPr>
          <w:rFonts w:asciiTheme="minorHAnsi" w:hAnsiTheme="minorHAnsi" w:cstheme="minorHAnsi"/>
          <w:bCs/>
          <w:sz w:val="20"/>
          <w:szCs w:val="20"/>
          <w:lang w:val="es-CO"/>
        </w:rPr>
        <w:t xml:space="preserve">Profesionales de la ingeniería civil, altamente calificados para ejercer funciones de administración, gestión y planeación operativa y técnica, responsables de la dirección, coordinación y control de las actividades rutinarias y periódicas y demás acciones en favor de la adecuada y oportuna conservación de las carreteras. De acuerdo con las características de las carreteras y las necesidades, se determinó en primera instancia que los Gestores o Administradores Viales ejecutarán estas </w:t>
      </w:r>
      <w:r w:rsidRPr="0026093C">
        <w:rPr>
          <w:rFonts w:asciiTheme="minorHAnsi" w:hAnsiTheme="minorHAnsi" w:cstheme="minorHAnsi"/>
          <w:bCs/>
          <w:sz w:val="20"/>
          <w:szCs w:val="20"/>
          <w:lang w:val="es-CO"/>
        </w:rPr>
        <w:lastRenderedPageBreak/>
        <w:t>actividades, dando énfasis a: la conservación, el inventario físico y estado de vías, la recolección de información para la base de datos de los sistemas de administración vial, la atención de emergencias, la ejecución de algunos estudios y el inventario de accidentes, entre otras.</w:t>
      </w:r>
    </w:p>
    <w:p w14:paraId="3F44CDA8" w14:textId="32B7DE15" w:rsidR="009B1123" w:rsidRPr="0034439C" w:rsidRDefault="009B1123" w:rsidP="0034439C">
      <w:pPr>
        <w:pStyle w:val="Invias-VietaNumerada"/>
        <w:autoSpaceDE w:val="0"/>
        <w:autoSpaceDN w:val="0"/>
        <w:adjustRightInd w:val="0"/>
        <w:spacing w:before="0" w:after="240"/>
        <w:ind w:left="851"/>
        <w:rPr>
          <w:rFonts w:asciiTheme="minorHAnsi" w:hAnsiTheme="minorHAnsi" w:cstheme="minorHAnsi"/>
          <w:sz w:val="20"/>
          <w:szCs w:val="20"/>
          <w:lang w:val="es-CO"/>
        </w:rPr>
      </w:pPr>
      <w:r w:rsidRPr="0026093C">
        <w:rPr>
          <w:rFonts w:asciiTheme="minorHAnsi" w:hAnsiTheme="minorHAnsi" w:cstheme="minorHAnsi"/>
          <w:bCs/>
          <w:sz w:val="20"/>
          <w:szCs w:val="20"/>
          <w:lang w:val="es-CO"/>
        </w:rPr>
        <w:t>Posteriormente, se incluyeron acciones tendientes a recuperar el espacio público vial, la descontaminación visual, eliminación de basureros, atención de usuarios y evaluaciones estructurales y funcionales de pavimentos, así como estudios de tránsito y perfiles de vulnerabilidad. En la actualidad estos profesionales, además de las actividades enunciadas llevan a cabo el seguimiento a los contratos que se han realizado en cada una de las vías, con el fin de determinar la calidad y estabilidad de las obras y, en caso que lo amerite, solicitar la aplicación de las pólizas que los amparan.</w:t>
      </w:r>
    </w:p>
    <w:p w14:paraId="057289DC" w14:textId="77E24A2E"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sz w:val="20"/>
          <w:szCs w:val="20"/>
          <w:lang w:val="es-CO"/>
        </w:rPr>
      </w:pPr>
      <w:r w:rsidRPr="0026093C">
        <w:rPr>
          <w:rFonts w:asciiTheme="minorHAnsi" w:hAnsiTheme="minorHAnsi" w:cstheme="minorHAnsi"/>
          <w:b/>
          <w:sz w:val="20"/>
          <w:szCs w:val="20"/>
          <w:lang w:val="es-CO"/>
        </w:rPr>
        <w:t>Infraestructura o Red Vial Local</w:t>
      </w:r>
      <w:r w:rsidRPr="0034439C">
        <w:rPr>
          <w:rFonts w:asciiTheme="minorHAnsi" w:hAnsiTheme="minorHAnsi" w:cstheme="minorHAnsi"/>
          <w:sz w:val="20"/>
          <w:szCs w:val="20"/>
          <w:lang w:val="es-CO"/>
        </w:rPr>
        <w:t xml:space="preserve">: </w:t>
      </w:r>
      <w:r w:rsidRPr="0026093C">
        <w:rPr>
          <w:rFonts w:asciiTheme="minorHAnsi" w:hAnsiTheme="minorHAnsi" w:cstheme="minorHAnsi"/>
          <w:sz w:val="20"/>
          <w:szCs w:val="20"/>
          <w:lang w:val="es-CO"/>
        </w:rPr>
        <w:t>Conjunto de vías que permiten la comunicación entre las urbanizaciones y la red vial secundaria, garantizando la accesibilidad interna a cada una de las unidades prediales de la urbanización.</w:t>
      </w:r>
    </w:p>
    <w:p w14:paraId="094F9C3B" w14:textId="77777777" w:rsidR="00457012"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sz w:val="20"/>
          <w:szCs w:val="20"/>
          <w:lang w:val="es-CO"/>
        </w:rPr>
      </w:pPr>
      <w:r w:rsidRPr="0026093C">
        <w:rPr>
          <w:rFonts w:asciiTheme="minorHAnsi" w:hAnsiTheme="minorHAnsi" w:cstheme="minorHAnsi"/>
          <w:b/>
          <w:sz w:val="20"/>
          <w:szCs w:val="20"/>
          <w:lang w:val="es-CO"/>
        </w:rPr>
        <w:t>Infraestructura o Red Vial Principal</w:t>
      </w:r>
      <w:r w:rsidRPr="0034439C">
        <w:rPr>
          <w:rFonts w:asciiTheme="minorHAnsi" w:hAnsiTheme="minorHAnsi" w:cstheme="minorHAnsi"/>
          <w:sz w:val="20"/>
          <w:szCs w:val="20"/>
          <w:lang w:val="es-CO"/>
        </w:rPr>
        <w:t xml:space="preserve">: </w:t>
      </w:r>
      <w:r w:rsidR="00457012" w:rsidRPr="0026093C">
        <w:rPr>
          <w:rFonts w:asciiTheme="minorHAnsi" w:hAnsiTheme="minorHAnsi" w:cstheme="minorHAnsi"/>
          <w:sz w:val="20"/>
          <w:szCs w:val="20"/>
          <w:lang w:val="es-CO"/>
        </w:rPr>
        <w:t>Malla vial principal, arterial y demás vías de mayor jerarquía que hacen parte de los sistemas generales o estructurantes del plan de ordenamiento territorial, Plan Básico de Ordenamiento Territorial, Esquema de Ordenamiento Territorial y demás normas de ordenamiento territorial, que soportan los desplazamientos de larga distancia, permitiendo la movilidad dentro del respectivo municipio o distrito a escala regional, metropolitana y/o urbana.</w:t>
      </w:r>
    </w:p>
    <w:p w14:paraId="50331EB3" w14:textId="385AAA9A"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sz w:val="20"/>
          <w:szCs w:val="20"/>
          <w:lang w:val="es-CO"/>
        </w:rPr>
      </w:pPr>
      <w:r w:rsidRPr="0026093C">
        <w:rPr>
          <w:rFonts w:asciiTheme="minorHAnsi" w:hAnsiTheme="minorHAnsi" w:cstheme="minorHAnsi"/>
          <w:b/>
          <w:sz w:val="20"/>
          <w:szCs w:val="20"/>
          <w:lang w:val="es-CO"/>
        </w:rPr>
        <w:t>Infraestructura o Red Vial Secundaria</w:t>
      </w:r>
      <w:r w:rsidRPr="0034439C">
        <w:rPr>
          <w:rFonts w:asciiTheme="minorHAnsi" w:hAnsiTheme="minorHAnsi" w:cstheme="minorHAnsi"/>
          <w:sz w:val="20"/>
          <w:szCs w:val="20"/>
          <w:lang w:val="es-CO"/>
        </w:rPr>
        <w:t xml:space="preserve">: </w:t>
      </w:r>
      <w:r w:rsidRPr="0026093C">
        <w:rPr>
          <w:rFonts w:asciiTheme="minorHAnsi" w:hAnsiTheme="minorHAnsi" w:cstheme="minorHAnsi"/>
          <w:sz w:val="20"/>
          <w:szCs w:val="20"/>
          <w:lang w:val="es-CO"/>
        </w:rPr>
        <w:t>Conjunto de vías que permiten la movilidad y articulación entre la malla vial arterial o principal y la red vial local.</w:t>
      </w:r>
    </w:p>
    <w:p w14:paraId="542D92CA" w14:textId="77777777"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sz w:val="20"/>
          <w:szCs w:val="20"/>
          <w:lang w:val="es-CO"/>
        </w:rPr>
      </w:pPr>
      <w:r w:rsidRPr="0026093C">
        <w:rPr>
          <w:rFonts w:asciiTheme="minorHAnsi" w:hAnsiTheme="minorHAnsi" w:cstheme="minorHAnsi"/>
          <w:b/>
          <w:sz w:val="20"/>
          <w:szCs w:val="20"/>
          <w:lang w:val="es-CO"/>
        </w:rPr>
        <w:t>Intercambiador Vial / Intersección Vial</w:t>
      </w:r>
      <w:r w:rsidRPr="0034439C">
        <w:rPr>
          <w:rFonts w:asciiTheme="minorHAnsi" w:hAnsiTheme="minorHAnsi" w:cstheme="minorHAnsi"/>
          <w:sz w:val="20"/>
          <w:szCs w:val="20"/>
          <w:lang w:val="es-CO"/>
        </w:rPr>
        <w:t xml:space="preserve">: </w:t>
      </w:r>
      <w:r w:rsidRPr="0026093C">
        <w:rPr>
          <w:rFonts w:asciiTheme="minorHAnsi" w:hAnsiTheme="minorHAnsi" w:cstheme="minorHAnsi"/>
          <w:sz w:val="20"/>
          <w:szCs w:val="20"/>
          <w:lang w:val="es-CO"/>
        </w:rPr>
        <w:t>Dispositivos viales en los que dos o más carreteras se encuentran ya sea en un mismo nivel o bien en distintos, produciéndose cruces y cambios de trayectorias de los vehículos que por ellos circulan.</w:t>
      </w:r>
    </w:p>
    <w:p w14:paraId="73654072" w14:textId="60590ED7"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b/>
          <w:bCs/>
          <w:sz w:val="20"/>
          <w:szCs w:val="20"/>
          <w:lang w:val="es-CO"/>
        </w:rPr>
      </w:pPr>
      <w:r w:rsidRPr="0026093C">
        <w:rPr>
          <w:rFonts w:asciiTheme="minorHAnsi" w:hAnsiTheme="minorHAnsi" w:cstheme="minorHAnsi"/>
          <w:b/>
          <w:bCs/>
          <w:sz w:val="20"/>
          <w:szCs w:val="20"/>
          <w:lang w:val="es-CO"/>
        </w:rPr>
        <w:t xml:space="preserve">Longitud de </w:t>
      </w:r>
      <w:r w:rsidR="46117EE0" w:rsidRPr="0026093C">
        <w:rPr>
          <w:rFonts w:asciiTheme="minorHAnsi" w:hAnsiTheme="minorHAnsi" w:cstheme="minorHAnsi"/>
          <w:b/>
          <w:bCs/>
          <w:sz w:val="20"/>
          <w:szCs w:val="20"/>
          <w:lang w:val="es-CO"/>
        </w:rPr>
        <w:t>V</w:t>
      </w:r>
      <w:r w:rsidRPr="0026093C">
        <w:rPr>
          <w:rFonts w:asciiTheme="minorHAnsi" w:hAnsiTheme="minorHAnsi" w:cstheme="minorHAnsi"/>
          <w:b/>
          <w:bCs/>
          <w:sz w:val="20"/>
          <w:szCs w:val="20"/>
          <w:lang w:val="es-CO"/>
        </w:rPr>
        <w:t>ía:</w:t>
      </w:r>
      <w:r w:rsidRPr="0026093C">
        <w:rPr>
          <w:rFonts w:asciiTheme="minorHAnsi" w:hAnsiTheme="minorHAnsi" w:cstheme="minorHAnsi"/>
          <w:sz w:val="20"/>
          <w:szCs w:val="20"/>
          <w:lang w:val="es-CO"/>
        </w:rPr>
        <w:t xml:space="preserve"> Distancia desde el punto inicial hasta el punto final a través del eje del alineamiento vial.</w:t>
      </w:r>
    </w:p>
    <w:p w14:paraId="0E66594B" w14:textId="77777777"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b/>
          <w:sz w:val="20"/>
          <w:szCs w:val="20"/>
          <w:lang w:val="es-CO"/>
        </w:rPr>
      </w:pPr>
      <w:r w:rsidRPr="0026093C">
        <w:rPr>
          <w:rFonts w:asciiTheme="minorHAnsi" w:hAnsiTheme="minorHAnsi" w:cstheme="minorHAnsi"/>
          <w:b/>
          <w:sz w:val="20"/>
          <w:szCs w:val="20"/>
          <w:lang w:val="es-CO"/>
        </w:rPr>
        <w:t xml:space="preserve">Luz: </w:t>
      </w:r>
      <w:r w:rsidRPr="0026093C">
        <w:rPr>
          <w:rFonts w:asciiTheme="minorHAnsi" w:hAnsiTheme="minorHAnsi" w:cstheme="minorHAnsi"/>
          <w:sz w:val="20"/>
          <w:szCs w:val="20"/>
          <w:lang w:val="es-CO"/>
        </w:rPr>
        <w:t>Distancia en proyección horizontal que existe entre dos apoyos de una viga.</w:t>
      </w:r>
      <w:r w:rsidRPr="0026093C">
        <w:rPr>
          <w:rFonts w:asciiTheme="minorHAnsi" w:hAnsiTheme="minorHAnsi" w:cstheme="minorHAnsi"/>
          <w:b/>
          <w:sz w:val="20"/>
          <w:szCs w:val="20"/>
          <w:lang w:val="es-CO"/>
        </w:rPr>
        <w:t xml:space="preserve"> </w:t>
      </w:r>
    </w:p>
    <w:p w14:paraId="077C39BD" w14:textId="539B3B93"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b/>
          <w:bCs/>
          <w:sz w:val="20"/>
          <w:szCs w:val="20"/>
          <w:lang w:val="es-CO"/>
        </w:rPr>
      </w:pPr>
      <w:r w:rsidRPr="0026093C">
        <w:rPr>
          <w:rFonts w:asciiTheme="minorHAnsi" w:hAnsiTheme="minorHAnsi" w:cstheme="minorHAnsi"/>
          <w:b/>
          <w:bCs/>
          <w:sz w:val="20"/>
          <w:szCs w:val="20"/>
          <w:lang w:val="es-CO"/>
        </w:rPr>
        <w:t xml:space="preserve">Luz </w:t>
      </w:r>
      <w:r w:rsidR="466DB642" w:rsidRPr="0026093C">
        <w:rPr>
          <w:rFonts w:asciiTheme="minorHAnsi" w:hAnsiTheme="minorHAnsi" w:cstheme="minorHAnsi"/>
          <w:b/>
          <w:bCs/>
          <w:sz w:val="20"/>
          <w:szCs w:val="20"/>
          <w:lang w:val="es-CO"/>
        </w:rPr>
        <w:t>P</w:t>
      </w:r>
      <w:r w:rsidRPr="0026093C">
        <w:rPr>
          <w:rFonts w:asciiTheme="minorHAnsi" w:hAnsiTheme="minorHAnsi" w:cstheme="minorHAnsi"/>
          <w:b/>
          <w:bCs/>
          <w:sz w:val="20"/>
          <w:szCs w:val="20"/>
          <w:lang w:val="es-CO"/>
        </w:rPr>
        <w:t xml:space="preserve">rincipal: </w:t>
      </w:r>
      <w:r w:rsidRPr="0026093C">
        <w:rPr>
          <w:rFonts w:asciiTheme="minorHAnsi" w:hAnsiTheme="minorHAnsi" w:cstheme="minorHAnsi"/>
          <w:sz w:val="20"/>
          <w:szCs w:val="20"/>
          <w:lang w:val="es-CO"/>
        </w:rPr>
        <w:t>Es la mayor longitud entre apoyos de la viga más larga del puente, cuando éste tenga más de una.</w:t>
      </w:r>
    </w:p>
    <w:p w14:paraId="43BFB092" w14:textId="6AC2F33C"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sz w:val="20"/>
          <w:szCs w:val="20"/>
          <w:lang w:val="uz-Cyrl-UZ"/>
        </w:rPr>
      </w:pPr>
      <w:r w:rsidRPr="0026093C">
        <w:rPr>
          <w:rFonts w:asciiTheme="minorHAnsi" w:hAnsiTheme="minorHAnsi" w:cstheme="minorHAnsi"/>
          <w:b/>
          <w:bCs/>
          <w:sz w:val="20"/>
          <w:szCs w:val="20"/>
          <w:lang w:val="es-CO"/>
        </w:rPr>
        <w:t xml:space="preserve">Mantenimiento de </w:t>
      </w:r>
      <w:r w:rsidR="58BFF668" w:rsidRPr="0026093C">
        <w:rPr>
          <w:rFonts w:asciiTheme="minorHAnsi" w:hAnsiTheme="minorHAnsi" w:cstheme="minorHAnsi"/>
          <w:b/>
          <w:bCs/>
          <w:sz w:val="20"/>
          <w:szCs w:val="20"/>
          <w:lang w:val="es-CO"/>
        </w:rPr>
        <w:t>E</w:t>
      </w:r>
      <w:r w:rsidRPr="0026093C">
        <w:rPr>
          <w:rFonts w:asciiTheme="minorHAnsi" w:hAnsiTheme="minorHAnsi" w:cstheme="minorHAnsi"/>
          <w:b/>
          <w:bCs/>
          <w:sz w:val="20"/>
          <w:szCs w:val="20"/>
          <w:lang w:val="es-CO"/>
        </w:rPr>
        <w:t xml:space="preserve">mergencia: </w:t>
      </w:r>
      <w:r w:rsidRPr="0026093C">
        <w:rPr>
          <w:rFonts w:asciiTheme="minorHAnsi" w:hAnsiTheme="minorHAnsi" w:cstheme="minorHAnsi"/>
          <w:sz w:val="20"/>
          <w:szCs w:val="20"/>
          <w:lang w:val="es-CO"/>
        </w:rPr>
        <w:t>I</w:t>
      </w:r>
      <w:r w:rsidRPr="0026093C">
        <w:rPr>
          <w:rFonts w:asciiTheme="minorHAnsi" w:hAnsiTheme="minorHAnsi" w:cstheme="minorHAnsi"/>
          <w:sz w:val="20"/>
          <w:szCs w:val="20"/>
          <w:lang w:val="uz-Cyrl-UZ"/>
        </w:rPr>
        <w:t xml:space="preserve">ntervenciones en la infraestructura derivada de </w:t>
      </w:r>
      <w:r w:rsidR="67F9E46A" w:rsidRPr="0026093C">
        <w:rPr>
          <w:rFonts w:asciiTheme="minorHAnsi" w:hAnsiTheme="minorHAnsi" w:cstheme="minorHAnsi"/>
          <w:sz w:val="20"/>
          <w:szCs w:val="20"/>
          <w:lang w:val="uz-Cyrl-UZ"/>
        </w:rPr>
        <w:t>sucesos</w:t>
      </w:r>
      <w:r w:rsidRPr="0026093C">
        <w:rPr>
          <w:rFonts w:asciiTheme="minorHAnsi" w:hAnsiTheme="minorHAnsi" w:cstheme="minorHAnsi"/>
          <w:sz w:val="20"/>
          <w:szCs w:val="20"/>
          <w:lang w:val="uz-Cyrl-UZ"/>
        </w:rPr>
        <w:t xml:space="preserve"> que tengan como origen emergencias climáticas, telúricas, terrorismo, entre otros, que a la luz de la legislación vigente puedan considerarse eventos de fuerza mayor o caso fortuito (artículo 12</w:t>
      </w:r>
      <w:r w:rsidR="7303986E" w:rsidRPr="0026093C">
        <w:rPr>
          <w:rFonts w:asciiTheme="minorHAnsi" w:hAnsiTheme="minorHAnsi" w:cstheme="minorHAnsi"/>
          <w:sz w:val="20"/>
          <w:szCs w:val="20"/>
          <w:lang w:val="uz-Cyrl-UZ"/>
        </w:rPr>
        <w:t xml:space="preserve"> de la</w:t>
      </w:r>
      <w:r w:rsidRPr="0026093C">
        <w:rPr>
          <w:rFonts w:asciiTheme="minorHAnsi" w:hAnsiTheme="minorHAnsi" w:cstheme="minorHAnsi"/>
          <w:sz w:val="20"/>
          <w:szCs w:val="20"/>
          <w:lang w:val="uz-Cyrl-UZ"/>
        </w:rPr>
        <w:t xml:space="preserve"> Ley 1682 de 2013). </w:t>
      </w:r>
    </w:p>
    <w:p w14:paraId="2BE5B1A0" w14:textId="53FA2873"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b/>
          <w:bCs/>
          <w:sz w:val="20"/>
          <w:szCs w:val="20"/>
          <w:lang w:val="es-CO"/>
        </w:rPr>
      </w:pPr>
      <w:r w:rsidRPr="0026093C">
        <w:rPr>
          <w:rFonts w:asciiTheme="minorHAnsi" w:hAnsiTheme="minorHAnsi" w:cstheme="minorHAnsi"/>
          <w:b/>
          <w:bCs/>
          <w:sz w:val="20"/>
          <w:szCs w:val="20"/>
          <w:lang w:val="es-CO"/>
        </w:rPr>
        <w:t xml:space="preserve">Mantenimiento </w:t>
      </w:r>
      <w:r w:rsidR="56A33425" w:rsidRPr="0026093C">
        <w:rPr>
          <w:rFonts w:asciiTheme="minorHAnsi" w:hAnsiTheme="minorHAnsi" w:cstheme="minorHAnsi"/>
          <w:b/>
          <w:bCs/>
          <w:sz w:val="20"/>
          <w:szCs w:val="20"/>
          <w:lang w:val="es-CO"/>
        </w:rPr>
        <w:t>I</w:t>
      </w:r>
      <w:r w:rsidRPr="0026093C">
        <w:rPr>
          <w:rFonts w:asciiTheme="minorHAnsi" w:hAnsiTheme="minorHAnsi" w:cstheme="minorHAnsi"/>
          <w:b/>
          <w:bCs/>
          <w:sz w:val="20"/>
          <w:szCs w:val="20"/>
          <w:lang w:val="es-CO"/>
        </w:rPr>
        <w:t xml:space="preserve">ntegral: </w:t>
      </w:r>
      <w:r w:rsidRPr="0026093C">
        <w:rPr>
          <w:rFonts w:asciiTheme="minorHAnsi" w:hAnsiTheme="minorHAnsi" w:cstheme="minorHAnsi"/>
          <w:sz w:val="20"/>
          <w:szCs w:val="20"/>
          <w:lang w:val="es-CO"/>
        </w:rPr>
        <w:t>Conjunto de acciones tendientes a restablecer, extender y mantener la capacidad estructural y las condiciones superficiales de un corredor vial, mediante las siguientes actividades: Mantenimiento Rutinario, Mantenimiento Preventivo, Mantenimiento Periódico, Refuerzo Estructural, Gestión Vial, Atención de Emergencias y Prestación de servicios a los usuarios.</w:t>
      </w:r>
    </w:p>
    <w:p w14:paraId="25DBFFC6" w14:textId="3EEEB3F2"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sz w:val="20"/>
          <w:szCs w:val="20"/>
          <w:lang w:val="uz-Cyrl-UZ"/>
        </w:rPr>
      </w:pPr>
      <w:r w:rsidRPr="0026093C">
        <w:rPr>
          <w:rFonts w:asciiTheme="minorHAnsi" w:hAnsiTheme="minorHAnsi" w:cstheme="minorHAnsi"/>
          <w:b/>
          <w:bCs/>
          <w:sz w:val="20"/>
          <w:szCs w:val="20"/>
          <w:lang w:val="es-CO"/>
        </w:rPr>
        <w:t xml:space="preserve">Mantenimiento </w:t>
      </w:r>
      <w:r w:rsidR="252D8C60" w:rsidRPr="0026093C">
        <w:rPr>
          <w:rFonts w:asciiTheme="minorHAnsi" w:hAnsiTheme="minorHAnsi" w:cstheme="minorHAnsi"/>
          <w:b/>
          <w:bCs/>
          <w:sz w:val="20"/>
          <w:szCs w:val="20"/>
          <w:lang w:val="es-CO"/>
        </w:rPr>
        <w:t>P</w:t>
      </w:r>
      <w:r w:rsidRPr="0026093C">
        <w:rPr>
          <w:rFonts w:asciiTheme="minorHAnsi" w:hAnsiTheme="minorHAnsi" w:cstheme="minorHAnsi"/>
          <w:b/>
          <w:bCs/>
          <w:sz w:val="20"/>
          <w:szCs w:val="20"/>
          <w:lang w:val="es-CO"/>
        </w:rPr>
        <w:t>eriódico:</w:t>
      </w:r>
      <w:r w:rsidRPr="0026093C">
        <w:rPr>
          <w:rFonts w:asciiTheme="minorHAnsi" w:hAnsiTheme="minorHAnsi" w:cstheme="minorHAnsi"/>
          <w:sz w:val="20"/>
          <w:szCs w:val="20"/>
          <w:lang w:val="es-CO"/>
        </w:rPr>
        <w:t xml:space="preserve"> </w:t>
      </w:r>
      <w:r w:rsidRPr="0026093C">
        <w:rPr>
          <w:rFonts w:asciiTheme="minorHAnsi" w:hAnsiTheme="minorHAnsi" w:cstheme="minorHAnsi"/>
          <w:sz w:val="20"/>
          <w:szCs w:val="20"/>
          <w:lang w:val="es-ES"/>
        </w:rPr>
        <w:t>A</w:t>
      </w:r>
      <w:r w:rsidRPr="0026093C">
        <w:rPr>
          <w:rFonts w:asciiTheme="minorHAnsi" w:hAnsiTheme="minorHAnsi" w:cstheme="minorHAnsi"/>
          <w:sz w:val="20"/>
          <w:szCs w:val="20"/>
          <w:lang w:val="uz-Cyrl-UZ"/>
        </w:rPr>
        <w:t>ctividades de conservación a intervalos variables, destinados primordialmente a recuperar los deterioros ocasionados por el uso o por fenómenos naturales o agentes externos.</w:t>
      </w:r>
    </w:p>
    <w:p w14:paraId="03F00EB3" w14:textId="667A2187"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sz w:val="20"/>
          <w:szCs w:val="20"/>
          <w:lang w:val="es-CO"/>
        </w:rPr>
      </w:pPr>
      <w:r w:rsidRPr="0026093C">
        <w:rPr>
          <w:rFonts w:asciiTheme="minorHAnsi" w:hAnsiTheme="minorHAnsi" w:cstheme="minorHAnsi"/>
          <w:b/>
          <w:bCs/>
          <w:sz w:val="20"/>
          <w:szCs w:val="20"/>
          <w:lang w:val="es-CO"/>
        </w:rPr>
        <w:lastRenderedPageBreak/>
        <w:t xml:space="preserve">Mantenimiento </w:t>
      </w:r>
      <w:r w:rsidR="2C812DDE" w:rsidRPr="0026093C">
        <w:rPr>
          <w:rFonts w:asciiTheme="minorHAnsi" w:hAnsiTheme="minorHAnsi" w:cstheme="minorHAnsi"/>
          <w:b/>
          <w:bCs/>
          <w:sz w:val="20"/>
          <w:szCs w:val="20"/>
          <w:lang w:val="es-CO"/>
        </w:rPr>
        <w:t>R</w:t>
      </w:r>
      <w:r w:rsidRPr="0026093C">
        <w:rPr>
          <w:rFonts w:asciiTheme="minorHAnsi" w:hAnsiTheme="minorHAnsi" w:cstheme="minorHAnsi"/>
          <w:b/>
          <w:bCs/>
          <w:sz w:val="20"/>
          <w:szCs w:val="20"/>
          <w:lang w:val="es-CO"/>
        </w:rPr>
        <w:t xml:space="preserve">utinario. </w:t>
      </w:r>
      <w:r w:rsidRPr="0026093C">
        <w:rPr>
          <w:rFonts w:asciiTheme="minorHAnsi" w:hAnsiTheme="minorHAnsi" w:cstheme="minorHAnsi"/>
          <w:sz w:val="20"/>
          <w:szCs w:val="20"/>
          <w:lang w:val="es-CO"/>
        </w:rPr>
        <w:t>Conservación continua (a intervalos menores de un año) con el fin de mantener las condiciones óptimas para el tránsito y uso adecuado de la infraestructura de transporte.</w:t>
      </w:r>
    </w:p>
    <w:p w14:paraId="2B708C3F" w14:textId="77777777"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b/>
          <w:sz w:val="20"/>
          <w:szCs w:val="20"/>
          <w:lang w:val="es-CO"/>
        </w:rPr>
      </w:pPr>
      <w:r w:rsidRPr="0026093C">
        <w:rPr>
          <w:rFonts w:asciiTheme="minorHAnsi" w:hAnsiTheme="minorHAnsi" w:cstheme="minorHAnsi"/>
          <w:b/>
          <w:sz w:val="20"/>
          <w:szCs w:val="20"/>
          <w:lang w:val="es-CO"/>
        </w:rPr>
        <w:t xml:space="preserve">Mejoramiento: </w:t>
      </w:r>
      <w:r w:rsidRPr="0026093C">
        <w:rPr>
          <w:rFonts w:asciiTheme="minorHAnsi" w:hAnsiTheme="minorHAnsi" w:cstheme="minorHAnsi"/>
          <w:bCs/>
          <w:sz w:val="20"/>
          <w:szCs w:val="20"/>
          <w:lang w:val="es-CO"/>
        </w:rPr>
        <w:t>Cambios en una infraestructura de transporte con el propósito de mejorar sus especificaciones técnicas iniciales</w:t>
      </w:r>
      <w:r w:rsidRPr="0026093C">
        <w:rPr>
          <w:rStyle w:val="Refdenotaalpie"/>
          <w:rFonts w:asciiTheme="minorHAnsi" w:hAnsiTheme="minorHAnsi" w:cstheme="minorHAnsi"/>
          <w:bCs/>
          <w:sz w:val="20"/>
          <w:szCs w:val="20"/>
          <w:lang w:val="es-CO"/>
        </w:rPr>
        <w:footnoteReference w:id="7"/>
      </w:r>
      <w:r w:rsidRPr="0026093C">
        <w:rPr>
          <w:rFonts w:asciiTheme="minorHAnsi" w:hAnsiTheme="minorHAnsi" w:cstheme="minorHAnsi"/>
          <w:bCs/>
          <w:sz w:val="20"/>
          <w:szCs w:val="20"/>
          <w:lang w:val="es-CO"/>
        </w:rPr>
        <w:t>.</w:t>
      </w:r>
    </w:p>
    <w:p w14:paraId="2D25DBFB" w14:textId="77777777" w:rsidR="00A164DC" w:rsidRPr="0026093C" w:rsidRDefault="00A164DC"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sz w:val="20"/>
          <w:szCs w:val="20"/>
          <w:lang w:val="es-CO"/>
        </w:rPr>
      </w:pPr>
      <w:r w:rsidRPr="0026093C">
        <w:rPr>
          <w:rFonts w:asciiTheme="minorHAnsi" w:hAnsiTheme="minorHAnsi" w:cstheme="minorHAnsi"/>
          <w:b/>
          <w:sz w:val="20"/>
          <w:szCs w:val="20"/>
          <w:lang w:val="es-CO"/>
        </w:rPr>
        <w:t xml:space="preserve">Muelle en Concreto: </w:t>
      </w:r>
      <w:r w:rsidRPr="0026093C">
        <w:rPr>
          <w:rFonts w:asciiTheme="minorHAnsi" w:hAnsiTheme="minorHAnsi" w:cstheme="minorHAnsi"/>
          <w:sz w:val="20"/>
          <w:szCs w:val="20"/>
          <w:lang w:val="es-CO"/>
        </w:rPr>
        <w:t>Estructura construida en concreto ubicada a orillas de un río o el mar, que sirve para que las embarcaciones puedan atracar y/o embarcar y/o desembarcar pasajeros y/o carga.</w:t>
      </w:r>
    </w:p>
    <w:p w14:paraId="68BA8108" w14:textId="77777777" w:rsidR="00A164DC" w:rsidRPr="0026093C" w:rsidRDefault="00A164DC"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b/>
          <w:sz w:val="20"/>
          <w:szCs w:val="20"/>
          <w:lang w:val="es-CO"/>
        </w:rPr>
      </w:pPr>
      <w:r w:rsidRPr="0026093C">
        <w:rPr>
          <w:rFonts w:asciiTheme="minorHAnsi" w:hAnsiTheme="minorHAnsi" w:cstheme="minorHAnsi"/>
          <w:b/>
          <w:sz w:val="20"/>
          <w:szCs w:val="20"/>
          <w:lang w:val="es-CO"/>
        </w:rPr>
        <w:t xml:space="preserve">Muelle Flotante: </w:t>
      </w:r>
      <w:r w:rsidRPr="0026093C">
        <w:rPr>
          <w:rFonts w:asciiTheme="minorHAnsi" w:hAnsiTheme="minorHAnsi" w:cstheme="minorHAnsi"/>
          <w:sz w:val="20"/>
          <w:szCs w:val="20"/>
          <w:lang w:val="es-CO"/>
        </w:rPr>
        <w:t>Artefacto naval flotante que sirve para que las embarcaciones puedan atracar y/o embarcar y/o desembarcar pasajeros y/o carga en un río o en el mar.</w:t>
      </w:r>
    </w:p>
    <w:p w14:paraId="17C10E9A" w14:textId="291F6BEE"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b/>
          <w:bCs/>
          <w:sz w:val="20"/>
          <w:szCs w:val="20"/>
          <w:lang w:val="es-CO"/>
        </w:rPr>
      </w:pPr>
      <w:r w:rsidRPr="0026093C">
        <w:rPr>
          <w:rFonts w:asciiTheme="minorHAnsi" w:hAnsiTheme="minorHAnsi" w:cstheme="minorHAnsi"/>
          <w:b/>
          <w:bCs/>
          <w:sz w:val="20"/>
          <w:szCs w:val="20"/>
          <w:lang w:val="es-CO"/>
        </w:rPr>
        <w:t xml:space="preserve">Muelle Fluvial: </w:t>
      </w:r>
      <w:r w:rsidRPr="0026093C">
        <w:rPr>
          <w:rFonts w:asciiTheme="minorHAnsi" w:hAnsiTheme="minorHAnsi" w:cstheme="minorHAnsi"/>
          <w:sz w:val="20"/>
          <w:szCs w:val="20"/>
          <w:lang w:val="es-CO"/>
        </w:rPr>
        <w:t>Infraestructura levantada a orillas de un r</w:t>
      </w:r>
      <w:r w:rsidR="0E3D8A3E" w:rsidRPr="0026093C">
        <w:rPr>
          <w:rFonts w:asciiTheme="minorHAnsi" w:hAnsiTheme="minorHAnsi" w:cstheme="minorHAnsi"/>
          <w:sz w:val="20"/>
          <w:szCs w:val="20"/>
          <w:lang w:val="es-CO"/>
        </w:rPr>
        <w:t>í</w:t>
      </w:r>
      <w:r w:rsidRPr="0026093C">
        <w:rPr>
          <w:rFonts w:asciiTheme="minorHAnsi" w:hAnsiTheme="minorHAnsi" w:cstheme="minorHAnsi"/>
          <w:sz w:val="20"/>
          <w:szCs w:val="20"/>
          <w:lang w:val="es-CO"/>
        </w:rPr>
        <w:t>o, que sirve para que las embarcaciones puedan atracar y/o embarcar y/o desembarcar pasajeros y/o carga.</w:t>
      </w:r>
    </w:p>
    <w:p w14:paraId="30856BF2" w14:textId="77777777"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sz w:val="20"/>
          <w:szCs w:val="20"/>
          <w:lang w:val="es-CO"/>
        </w:rPr>
      </w:pPr>
      <w:r w:rsidRPr="0026093C">
        <w:rPr>
          <w:rFonts w:asciiTheme="minorHAnsi" w:hAnsiTheme="minorHAnsi" w:cstheme="minorHAnsi"/>
          <w:b/>
          <w:sz w:val="20"/>
          <w:szCs w:val="20"/>
          <w:lang w:val="es-CO"/>
        </w:rPr>
        <w:t>Muelle Metálico:</w:t>
      </w:r>
      <w:r w:rsidRPr="0026093C">
        <w:rPr>
          <w:rFonts w:asciiTheme="minorHAnsi" w:hAnsiTheme="minorHAnsi" w:cstheme="minorHAnsi"/>
          <w:sz w:val="20"/>
          <w:szCs w:val="20"/>
          <w:lang w:val="es-CO"/>
        </w:rPr>
        <w:t xml:space="preserve"> Estructura construida en metal ubicada a orillas de un río o el mar, que sirve para que las embarcaciones puedan atracar y/o embarcar y/o desembarcar pasajeros y/o carga.</w:t>
      </w:r>
    </w:p>
    <w:p w14:paraId="6F193ED7" w14:textId="77777777" w:rsidR="00A85977" w:rsidRPr="0026093C" w:rsidRDefault="00A85977"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b/>
          <w:bCs/>
          <w:sz w:val="20"/>
          <w:szCs w:val="20"/>
          <w:lang w:val="es-CO"/>
        </w:rPr>
      </w:pPr>
      <w:r w:rsidRPr="0026093C">
        <w:rPr>
          <w:rFonts w:asciiTheme="minorHAnsi" w:hAnsiTheme="minorHAnsi" w:cstheme="minorHAnsi"/>
          <w:b/>
          <w:bCs/>
          <w:sz w:val="20"/>
          <w:szCs w:val="20"/>
          <w:lang w:val="es-CO"/>
        </w:rPr>
        <w:t xml:space="preserve">Obra Civil Fluvial: </w:t>
      </w:r>
      <w:r w:rsidRPr="0026093C">
        <w:rPr>
          <w:rFonts w:asciiTheme="minorHAnsi" w:hAnsiTheme="minorHAnsi" w:cstheme="minorHAnsi"/>
          <w:sz w:val="20"/>
          <w:szCs w:val="20"/>
          <w:lang w:val="es-CO"/>
        </w:rPr>
        <w:t>Obra ejecutada en la sección hidráulica de un río.</w:t>
      </w:r>
      <w:r w:rsidRPr="0026093C">
        <w:rPr>
          <w:rFonts w:asciiTheme="minorHAnsi" w:hAnsiTheme="minorHAnsi" w:cstheme="minorHAnsi"/>
          <w:b/>
          <w:bCs/>
          <w:sz w:val="20"/>
          <w:szCs w:val="20"/>
          <w:lang w:val="es-CO"/>
        </w:rPr>
        <w:t xml:space="preserve"> </w:t>
      </w:r>
    </w:p>
    <w:p w14:paraId="098ADDBD" w14:textId="70C95311"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b/>
          <w:sz w:val="20"/>
          <w:szCs w:val="20"/>
          <w:lang w:val="es-CO"/>
        </w:rPr>
      </w:pPr>
      <w:r w:rsidRPr="0026093C">
        <w:rPr>
          <w:rFonts w:asciiTheme="minorHAnsi" w:hAnsiTheme="minorHAnsi" w:cstheme="minorHAnsi"/>
          <w:b/>
          <w:sz w:val="20"/>
          <w:szCs w:val="20"/>
          <w:lang w:val="es-CO"/>
        </w:rPr>
        <w:t xml:space="preserve">Obra Civil Hidráulica: </w:t>
      </w:r>
      <w:r w:rsidRPr="0026093C">
        <w:rPr>
          <w:rFonts w:asciiTheme="minorHAnsi" w:hAnsiTheme="minorHAnsi" w:cstheme="minorHAnsi"/>
          <w:sz w:val="20"/>
          <w:szCs w:val="20"/>
          <w:lang w:val="es-CO" w:eastAsia="es-CO"/>
        </w:rPr>
        <w:t>Obra de ingeniería civil construida en el cauce de ríos, caños, esteros, cuerpos de agua de origen fluvial o lecho del mar con el objetivo de controlar el agua, con fines de aprovechamiento, encauzamiento o de defensa.</w:t>
      </w:r>
    </w:p>
    <w:p w14:paraId="2F693F54" w14:textId="76653758"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b/>
          <w:bCs/>
          <w:sz w:val="20"/>
          <w:szCs w:val="20"/>
          <w:lang w:val="es-CO"/>
        </w:rPr>
      </w:pPr>
      <w:r w:rsidRPr="0026093C">
        <w:rPr>
          <w:rFonts w:asciiTheme="minorHAnsi" w:hAnsiTheme="minorHAnsi" w:cstheme="minorHAnsi"/>
          <w:b/>
          <w:bCs/>
          <w:sz w:val="20"/>
          <w:szCs w:val="20"/>
          <w:lang w:val="es-CO"/>
        </w:rPr>
        <w:t xml:space="preserve">Obra Civil Marítima: </w:t>
      </w:r>
      <w:r w:rsidRPr="0026093C">
        <w:rPr>
          <w:rFonts w:asciiTheme="minorHAnsi" w:hAnsiTheme="minorHAnsi" w:cstheme="minorHAnsi"/>
          <w:sz w:val="20"/>
          <w:szCs w:val="20"/>
          <w:lang w:val="es-CO"/>
        </w:rPr>
        <w:t>Obra ejecutada en el lecho marino</w:t>
      </w:r>
      <w:r w:rsidRPr="0026093C">
        <w:rPr>
          <w:rFonts w:asciiTheme="minorHAnsi" w:hAnsiTheme="minorHAnsi" w:cstheme="minorHAnsi"/>
          <w:sz w:val="20"/>
          <w:szCs w:val="20"/>
          <w:lang w:val="es-CO" w:eastAsia="es-CO"/>
        </w:rPr>
        <w:t>.</w:t>
      </w:r>
      <w:r w:rsidRPr="0026093C">
        <w:rPr>
          <w:rFonts w:asciiTheme="minorHAnsi" w:hAnsiTheme="minorHAnsi" w:cstheme="minorHAnsi"/>
          <w:b/>
          <w:bCs/>
          <w:sz w:val="20"/>
          <w:szCs w:val="20"/>
          <w:lang w:val="es-CO"/>
        </w:rPr>
        <w:t xml:space="preserve"> </w:t>
      </w:r>
    </w:p>
    <w:p w14:paraId="25043F6D" w14:textId="798AB816"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sz w:val="20"/>
          <w:szCs w:val="20"/>
          <w:lang w:val="es-CO"/>
        </w:rPr>
      </w:pPr>
      <w:r w:rsidRPr="0026093C">
        <w:rPr>
          <w:rFonts w:asciiTheme="minorHAnsi" w:hAnsiTheme="minorHAnsi" w:cstheme="minorHAnsi"/>
          <w:b/>
          <w:bCs/>
          <w:sz w:val="20"/>
          <w:szCs w:val="20"/>
          <w:lang w:val="es-CO"/>
        </w:rPr>
        <w:t xml:space="preserve">Obra de Protección fluvial: </w:t>
      </w:r>
      <w:r w:rsidRPr="0026093C">
        <w:rPr>
          <w:rFonts w:asciiTheme="minorHAnsi" w:hAnsiTheme="minorHAnsi" w:cstheme="minorHAnsi"/>
          <w:sz w:val="20"/>
          <w:szCs w:val="20"/>
          <w:lang w:val="es-CO"/>
        </w:rPr>
        <w:t xml:space="preserve">Obra </w:t>
      </w:r>
      <w:r w:rsidR="00C24816" w:rsidRPr="0026093C">
        <w:rPr>
          <w:rFonts w:asciiTheme="minorHAnsi" w:hAnsiTheme="minorHAnsi" w:cstheme="minorHAnsi"/>
          <w:sz w:val="20"/>
          <w:szCs w:val="20"/>
          <w:lang w:val="es-CO"/>
        </w:rPr>
        <w:t>civil hidráulica construida con el obje</w:t>
      </w:r>
      <w:r w:rsidR="00101C03" w:rsidRPr="0026093C">
        <w:rPr>
          <w:rFonts w:asciiTheme="minorHAnsi" w:hAnsiTheme="minorHAnsi" w:cstheme="minorHAnsi"/>
          <w:sz w:val="20"/>
          <w:szCs w:val="20"/>
          <w:lang w:val="es-CO"/>
        </w:rPr>
        <w:t>tivo</w:t>
      </w:r>
      <w:r w:rsidR="00621E51" w:rsidRPr="0026093C">
        <w:rPr>
          <w:rFonts w:asciiTheme="minorHAnsi" w:hAnsiTheme="minorHAnsi" w:cstheme="minorHAnsi"/>
          <w:sz w:val="20"/>
          <w:szCs w:val="20"/>
          <w:lang w:val="es-CO"/>
        </w:rPr>
        <w:t xml:space="preserve"> de</w:t>
      </w:r>
      <w:r w:rsidR="00C24816" w:rsidRPr="0026093C">
        <w:rPr>
          <w:rFonts w:asciiTheme="minorHAnsi" w:hAnsiTheme="minorHAnsi" w:cstheme="minorHAnsi"/>
          <w:sz w:val="20"/>
          <w:szCs w:val="20"/>
          <w:lang w:val="es-CO"/>
        </w:rPr>
        <w:t xml:space="preserve"> </w:t>
      </w:r>
      <w:r w:rsidRPr="0026093C">
        <w:rPr>
          <w:rFonts w:asciiTheme="minorHAnsi" w:hAnsiTheme="minorHAnsi" w:cstheme="minorHAnsi"/>
          <w:sz w:val="20"/>
          <w:szCs w:val="20"/>
          <w:lang w:val="es-CO"/>
        </w:rPr>
        <w:t>proteger o defender una orilla de un río contra la acción de la erosión por la acción de sus aguas con el propósito de estabilizarlas.</w:t>
      </w:r>
    </w:p>
    <w:p w14:paraId="2F0204A7" w14:textId="77777777"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sz w:val="20"/>
          <w:szCs w:val="20"/>
          <w:lang w:val="es-CO"/>
        </w:rPr>
      </w:pPr>
      <w:r w:rsidRPr="0026093C">
        <w:rPr>
          <w:rFonts w:asciiTheme="minorHAnsi" w:hAnsiTheme="minorHAnsi" w:cstheme="minorHAnsi"/>
          <w:b/>
          <w:sz w:val="20"/>
          <w:szCs w:val="20"/>
          <w:lang w:val="es-CO"/>
        </w:rPr>
        <w:t>Paramento:</w:t>
      </w:r>
      <w:r w:rsidRPr="0026093C">
        <w:rPr>
          <w:rFonts w:asciiTheme="minorHAnsi" w:hAnsiTheme="minorHAnsi" w:cstheme="minorHAnsi"/>
          <w:sz w:val="20"/>
          <w:szCs w:val="20"/>
          <w:lang w:val="es-CO"/>
        </w:rPr>
        <w:t xml:space="preserve"> Plano vertical que delimita el inicio de la construcción en un predio. Cuando no existe antejardín coincide con la línea de demarcación. </w:t>
      </w:r>
    </w:p>
    <w:p w14:paraId="7B793C27" w14:textId="2E6C6349"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sz w:val="20"/>
          <w:szCs w:val="20"/>
          <w:lang w:val="es-CO"/>
        </w:rPr>
      </w:pPr>
      <w:r w:rsidRPr="0026093C">
        <w:rPr>
          <w:rFonts w:asciiTheme="minorHAnsi" w:hAnsiTheme="minorHAnsi" w:cstheme="minorHAnsi"/>
          <w:b/>
          <w:bCs/>
          <w:sz w:val="20"/>
          <w:szCs w:val="20"/>
          <w:lang w:val="es-CO"/>
        </w:rPr>
        <w:t xml:space="preserve">Paso e Intersección a </w:t>
      </w:r>
      <w:r w:rsidR="650B7749" w:rsidRPr="0026093C">
        <w:rPr>
          <w:rFonts w:asciiTheme="minorHAnsi" w:hAnsiTheme="minorHAnsi" w:cstheme="minorHAnsi"/>
          <w:b/>
          <w:bCs/>
          <w:sz w:val="20"/>
          <w:szCs w:val="20"/>
          <w:lang w:val="es-CO"/>
        </w:rPr>
        <w:t>D</w:t>
      </w:r>
      <w:r w:rsidRPr="0026093C">
        <w:rPr>
          <w:rFonts w:asciiTheme="minorHAnsi" w:hAnsiTheme="minorHAnsi" w:cstheme="minorHAnsi"/>
          <w:b/>
          <w:bCs/>
          <w:sz w:val="20"/>
          <w:szCs w:val="20"/>
          <w:lang w:val="es-CO"/>
        </w:rPr>
        <w:t xml:space="preserve">esnivel </w:t>
      </w:r>
      <w:r w:rsidR="61503AAC" w:rsidRPr="0026093C">
        <w:rPr>
          <w:rFonts w:asciiTheme="minorHAnsi" w:hAnsiTheme="minorHAnsi" w:cstheme="minorHAnsi"/>
          <w:b/>
          <w:bCs/>
          <w:sz w:val="20"/>
          <w:szCs w:val="20"/>
          <w:lang w:val="es-CO"/>
        </w:rPr>
        <w:t>V</w:t>
      </w:r>
      <w:r w:rsidRPr="0026093C">
        <w:rPr>
          <w:rFonts w:asciiTheme="minorHAnsi" w:hAnsiTheme="minorHAnsi" w:cstheme="minorHAnsi"/>
          <w:b/>
          <w:bCs/>
          <w:sz w:val="20"/>
          <w:szCs w:val="20"/>
          <w:lang w:val="es-CO"/>
        </w:rPr>
        <w:t>ehicular:</w:t>
      </w:r>
      <w:r w:rsidRPr="0026093C">
        <w:rPr>
          <w:rFonts w:asciiTheme="minorHAnsi" w:hAnsiTheme="minorHAnsi" w:cstheme="minorHAnsi"/>
          <w:sz w:val="20"/>
          <w:szCs w:val="20"/>
          <w:lang w:val="es-CO"/>
        </w:rPr>
        <w:t xml:space="preserve"> Infraestructura formada por el cruce de dos o más corredores en distinto nivel, con la finalidad de no interrumpir el flujo vehicular, salvando obstáculos naturales o artificiales.</w:t>
      </w:r>
    </w:p>
    <w:p w14:paraId="75059AED" w14:textId="0F29A650"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sz w:val="20"/>
          <w:szCs w:val="20"/>
          <w:lang w:val="es-CO"/>
        </w:rPr>
      </w:pPr>
      <w:r w:rsidRPr="0026093C">
        <w:rPr>
          <w:rFonts w:asciiTheme="minorHAnsi" w:hAnsiTheme="minorHAnsi" w:cstheme="minorHAnsi"/>
          <w:b/>
          <w:bCs/>
          <w:sz w:val="20"/>
          <w:szCs w:val="20"/>
          <w:lang w:val="es-CO"/>
        </w:rPr>
        <w:t xml:space="preserve">Pavimentos Asfálticos y/o Pavimentos de Concreto Hidráulico </w:t>
      </w:r>
      <w:r w:rsidR="57A7A784" w:rsidRPr="0026093C">
        <w:rPr>
          <w:rFonts w:asciiTheme="minorHAnsi" w:hAnsiTheme="minorHAnsi" w:cstheme="minorHAnsi"/>
          <w:b/>
          <w:bCs/>
          <w:sz w:val="20"/>
          <w:szCs w:val="20"/>
          <w:lang w:val="es-CO"/>
        </w:rPr>
        <w:t>R</w:t>
      </w:r>
      <w:r w:rsidRPr="0026093C">
        <w:rPr>
          <w:rFonts w:asciiTheme="minorHAnsi" w:hAnsiTheme="minorHAnsi" w:cstheme="minorHAnsi"/>
          <w:b/>
          <w:bCs/>
          <w:sz w:val="20"/>
          <w:szCs w:val="20"/>
          <w:lang w:val="es-CO"/>
        </w:rPr>
        <w:t xml:space="preserve">eforzado: </w:t>
      </w:r>
      <w:r w:rsidRPr="0026093C">
        <w:rPr>
          <w:rFonts w:asciiTheme="minorHAnsi" w:hAnsiTheme="minorHAnsi" w:cstheme="minorHAnsi"/>
          <w:sz w:val="20"/>
          <w:szCs w:val="20"/>
          <w:lang w:val="es-CO"/>
        </w:rPr>
        <w:t>Estructura constituida por un conjunto de capas superpuestas, adecuadamente compactados, que se construyen sobre la subrasante con el objeto de soportar las cargas del tránsito durante un período de varios años, brindando una superficie de rodamiento uniforme, cómoda y segura. Dichas capas superficiales se encuentran en contacto directo con el tráfico de vehículos o aeronaves y pueden estar constituidas en concreto asfáltico o en concreto hidráulico reforzado.</w:t>
      </w:r>
    </w:p>
    <w:p w14:paraId="7315728D" w14:textId="77777777" w:rsidR="00DC179A" w:rsidRPr="0026093C" w:rsidRDefault="00DC179A" w:rsidP="00906325">
      <w:pPr>
        <w:pStyle w:val="Invias-VietaNumerada"/>
        <w:numPr>
          <w:ilvl w:val="1"/>
          <w:numId w:val="22"/>
        </w:numPr>
        <w:autoSpaceDE w:val="0"/>
        <w:autoSpaceDN w:val="0"/>
        <w:adjustRightInd w:val="0"/>
        <w:spacing w:before="120" w:after="240"/>
        <w:ind w:left="786" w:hanging="502"/>
        <w:rPr>
          <w:rFonts w:asciiTheme="minorHAnsi" w:hAnsiTheme="minorHAnsi" w:cstheme="minorHAnsi"/>
          <w:sz w:val="20"/>
          <w:szCs w:val="20"/>
          <w:lang w:val="es-CO"/>
        </w:rPr>
      </w:pPr>
      <w:r w:rsidRPr="0026093C">
        <w:rPr>
          <w:rFonts w:asciiTheme="minorHAnsi" w:hAnsiTheme="minorHAnsi" w:cstheme="minorHAnsi"/>
          <w:b/>
          <w:sz w:val="20"/>
          <w:szCs w:val="20"/>
          <w:lang w:val="es-CO"/>
        </w:rPr>
        <w:lastRenderedPageBreak/>
        <w:t xml:space="preserve">Perfil Vial: </w:t>
      </w:r>
      <w:r w:rsidRPr="0026093C">
        <w:rPr>
          <w:rFonts w:asciiTheme="minorHAnsi" w:hAnsiTheme="minorHAnsi" w:cstheme="minorHAnsi"/>
          <w:sz w:val="20"/>
          <w:szCs w:val="20"/>
          <w:lang w:val="es-CO"/>
        </w:rPr>
        <w:t xml:space="preserve">Representación gráfica de una vía que esquematiza, en el sentido perpendicular al eje, el conjunto de elementos urbanísticos que la comprenden entre los paramentos de los inmuebles. </w:t>
      </w:r>
    </w:p>
    <w:p w14:paraId="50C547F4" w14:textId="5AF969C0" w:rsidR="002971D9" w:rsidRPr="0026093C" w:rsidRDefault="00FD4F8A" w:rsidP="00906325">
      <w:pPr>
        <w:pStyle w:val="Invias-VietaNumerada"/>
        <w:numPr>
          <w:ilvl w:val="1"/>
          <w:numId w:val="22"/>
        </w:numPr>
        <w:autoSpaceDE w:val="0"/>
        <w:autoSpaceDN w:val="0"/>
        <w:adjustRightInd w:val="0"/>
        <w:spacing w:before="120" w:after="240"/>
        <w:ind w:left="786" w:hanging="502"/>
        <w:rPr>
          <w:rFonts w:asciiTheme="minorHAnsi" w:hAnsiTheme="minorHAnsi" w:cstheme="minorHAnsi"/>
          <w:b/>
          <w:bCs/>
          <w:sz w:val="20"/>
          <w:szCs w:val="20"/>
          <w:lang w:val="es-CO"/>
        </w:rPr>
      </w:pPr>
      <w:r w:rsidRPr="0026093C">
        <w:rPr>
          <w:rFonts w:asciiTheme="minorHAnsi" w:hAnsiTheme="minorHAnsi" w:cstheme="minorHAnsi"/>
          <w:b/>
          <w:bCs/>
          <w:sz w:val="20"/>
          <w:szCs w:val="20"/>
          <w:lang w:val="es-CO"/>
        </w:rPr>
        <w:t>Pista de Aeródromo:</w:t>
      </w:r>
      <w:r w:rsidRPr="0026093C">
        <w:rPr>
          <w:rFonts w:asciiTheme="minorHAnsi" w:hAnsiTheme="minorHAnsi" w:cstheme="minorHAnsi"/>
          <w:sz w:val="20"/>
          <w:szCs w:val="20"/>
          <w:lang w:val="es-CO"/>
        </w:rPr>
        <w:t xml:space="preserve"> Área rectangular definida en un aeródromo terrestre preparada para el aterrizaje y el despegue de las </w:t>
      </w:r>
      <w:r w:rsidRPr="0026093C">
        <w:rPr>
          <w:rFonts w:asciiTheme="minorHAnsi" w:hAnsiTheme="minorHAnsi" w:cstheme="minorHAnsi"/>
          <w:sz w:val="20"/>
          <w:szCs w:val="20"/>
          <w:lang w:val="es-ES"/>
        </w:rPr>
        <w:t>aeronaves</w:t>
      </w:r>
      <w:r w:rsidRPr="0026093C">
        <w:rPr>
          <w:rFonts w:asciiTheme="minorHAnsi" w:hAnsiTheme="minorHAnsi" w:cstheme="minorHAnsi"/>
          <w:sz w:val="20"/>
          <w:szCs w:val="20"/>
          <w:vertAlign w:val="superscript"/>
          <w:lang w:val="es-ES"/>
        </w:rPr>
        <w:footnoteReference w:id="8"/>
      </w:r>
      <w:r w:rsidRPr="0026093C">
        <w:rPr>
          <w:rFonts w:asciiTheme="minorHAnsi" w:hAnsiTheme="minorHAnsi" w:cstheme="minorHAnsi"/>
          <w:sz w:val="20"/>
          <w:szCs w:val="20"/>
          <w:lang w:val="es-ES"/>
        </w:rPr>
        <w:t>.</w:t>
      </w:r>
    </w:p>
    <w:p w14:paraId="18D88030" w14:textId="229D572E" w:rsidR="00DC179A" w:rsidRPr="0026093C" w:rsidRDefault="00DC179A" w:rsidP="00906325">
      <w:pPr>
        <w:pStyle w:val="Invias-VietaNumerada"/>
        <w:numPr>
          <w:ilvl w:val="1"/>
          <w:numId w:val="22"/>
        </w:numPr>
        <w:autoSpaceDE w:val="0"/>
        <w:autoSpaceDN w:val="0"/>
        <w:adjustRightInd w:val="0"/>
        <w:spacing w:before="120" w:after="240"/>
        <w:ind w:left="786" w:hanging="502"/>
        <w:rPr>
          <w:rFonts w:asciiTheme="minorHAnsi" w:hAnsiTheme="minorHAnsi" w:cstheme="minorHAnsi"/>
          <w:b/>
          <w:bCs/>
          <w:sz w:val="20"/>
          <w:szCs w:val="20"/>
          <w:lang w:val="es-CO"/>
        </w:rPr>
      </w:pPr>
      <w:r w:rsidRPr="0026093C">
        <w:rPr>
          <w:rFonts w:asciiTheme="minorHAnsi" w:hAnsiTheme="minorHAnsi" w:cstheme="minorHAnsi"/>
          <w:b/>
          <w:bCs/>
          <w:sz w:val="20"/>
          <w:szCs w:val="20"/>
          <w:lang w:val="es-CO"/>
        </w:rPr>
        <w:t xml:space="preserve">Pistas de Aeropuertos: </w:t>
      </w:r>
      <w:r w:rsidRPr="0026093C">
        <w:rPr>
          <w:rFonts w:asciiTheme="minorHAnsi" w:hAnsiTheme="minorHAnsi" w:cstheme="minorHAnsi"/>
          <w:sz w:val="20"/>
          <w:szCs w:val="20"/>
          <w:lang w:val="es-CO"/>
        </w:rPr>
        <w:t xml:space="preserve">Infraestructura del transporte, cuya finalidad es permitir la circulación, despegue y aterrizaje, de aviones (aeronaves) en condiciones de continuidad en el espacio y en el tiempo, con niveles adecuados de seguridad y de comodidad, tales como </w:t>
      </w:r>
      <w:r w:rsidR="22A6B320" w:rsidRPr="0026093C">
        <w:rPr>
          <w:rFonts w:asciiTheme="minorHAnsi" w:hAnsiTheme="minorHAnsi" w:cstheme="minorHAnsi"/>
          <w:sz w:val="20"/>
          <w:szCs w:val="20"/>
          <w:lang w:val="es-CO"/>
        </w:rPr>
        <w:t>p</w:t>
      </w:r>
      <w:r w:rsidRPr="0026093C">
        <w:rPr>
          <w:rFonts w:asciiTheme="minorHAnsi" w:hAnsiTheme="minorHAnsi" w:cstheme="minorHAnsi"/>
          <w:sz w:val="20"/>
          <w:szCs w:val="20"/>
          <w:lang w:val="es-CO"/>
        </w:rPr>
        <w:t xml:space="preserve">istas de </w:t>
      </w:r>
      <w:r w:rsidR="78F30D77" w:rsidRPr="0026093C">
        <w:rPr>
          <w:rFonts w:asciiTheme="minorHAnsi" w:hAnsiTheme="minorHAnsi" w:cstheme="minorHAnsi"/>
          <w:sz w:val="20"/>
          <w:szCs w:val="20"/>
          <w:lang w:val="es-CO"/>
        </w:rPr>
        <w:t>a</w:t>
      </w:r>
      <w:r w:rsidRPr="0026093C">
        <w:rPr>
          <w:rFonts w:asciiTheme="minorHAnsi" w:hAnsiTheme="minorHAnsi" w:cstheme="minorHAnsi"/>
          <w:sz w:val="20"/>
          <w:szCs w:val="20"/>
          <w:lang w:val="es-CO"/>
        </w:rPr>
        <w:t xml:space="preserve">eropuertos, </w:t>
      </w:r>
      <w:r w:rsidR="0E216A48" w:rsidRPr="0026093C">
        <w:rPr>
          <w:rFonts w:asciiTheme="minorHAnsi" w:hAnsiTheme="minorHAnsi" w:cstheme="minorHAnsi"/>
          <w:sz w:val="20"/>
          <w:szCs w:val="20"/>
          <w:lang w:val="es-CO"/>
        </w:rPr>
        <w:t>c</w:t>
      </w:r>
      <w:r w:rsidRPr="0026093C">
        <w:rPr>
          <w:rFonts w:asciiTheme="minorHAnsi" w:hAnsiTheme="minorHAnsi" w:cstheme="minorHAnsi"/>
          <w:sz w:val="20"/>
          <w:szCs w:val="20"/>
          <w:lang w:val="es-CO"/>
        </w:rPr>
        <w:t xml:space="preserve">alle de </w:t>
      </w:r>
      <w:r w:rsidR="6DBC00D7" w:rsidRPr="0026093C">
        <w:rPr>
          <w:rFonts w:asciiTheme="minorHAnsi" w:hAnsiTheme="minorHAnsi" w:cstheme="minorHAnsi"/>
          <w:sz w:val="20"/>
          <w:szCs w:val="20"/>
          <w:lang w:val="es-CO"/>
        </w:rPr>
        <w:t>r</w:t>
      </w:r>
      <w:r w:rsidRPr="0026093C">
        <w:rPr>
          <w:rFonts w:asciiTheme="minorHAnsi" w:hAnsiTheme="minorHAnsi" w:cstheme="minorHAnsi"/>
          <w:sz w:val="20"/>
          <w:szCs w:val="20"/>
          <w:lang w:val="es-CO"/>
        </w:rPr>
        <w:t xml:space="preserve">odaje o </w:t>
      </w:r>
      <w:r w:rsidR="7EDD4C44" w:rsidRPr="0026093C">
        <w:rPr>
          <w:rFonts w:asciiTheme="minorHAnsi" w:hAnsiTheme="minorHAnsi" w:cstheme="minorHAnsi"/>
          <w:sz w:val="20"/>
          <w:szCs w:val="20"/>
          <w:lang w:val="es-CO"/>
        </w:rPr>
        <w:t>p</w:t>
      </w:r>
      <w:r w:rsidRPr="0026093C">
        <w:rPr>
          <w:rFonts w:asciiTheme="minorHAnsi" w:hAnsiTheme="minorHAnsi" w:cstheme="minorHAnsi"/>
          <w:sz w:val="20"/>
          <w:szCs w:val="20"/>
          <w:lang w:val="es-CO"/>
        </w:rPr>
        <w:t xml:space="preserve">ista de </w:t>
      </w:r>
      <w:proofErr w:type="spellStart"/>
      <w:r w:rsidR="01650F0E" w:rsidRPr="0026093C">
        <w:rPr>
          <w:rFonts w:asciiTheme="minorHAnsi" w:hAnsiTheme="minorHAnsi" w:cstheme="minorHAnsi"/>
          <w:sz w:val="20"/>
          <w:szCs w:val="20"/>
          <w:lang w:val="es-CO"/>
        </w:rPr>
        <w:t>t</w:t>
      </w:r>
      <w:r w:rsidRPr="0026093C">
        <w:rPr>
          <w:rFonts w:asciiTheme="minorHAnsi" w:hAnsiTheme="minorHAnsi" w:cstheme="minorHAnsi"/>
          <w:sz w:val="20"/>
          <w:szCs w:val="20"/>
          <w:lang w:val="es-CO"/>
        </w:rPr>
        <w:t>axeo</w:t>
      </w:r>
      <w:proofErr w:type="spellEnd"/>
      <w:r w:rsidRPr="0026093C">
        <w:rPr>
          <w:rFonts w:asciiTheme="minorHAnsi" w:hAnsiTheme="minorHAnsi" w:cstheme="minorHAnsi"/>
          <w:sz w:val="20"/>
          <w:szCs w:val="20"/>
          <w:lang w:val="es-CO"/>
        </w:rPr>
        <w:t xml:space="preserve">; </w:t>
      </w:r>
      <w:r w:rsidR="095E05D8" w:rsidRPr="0026093C">
        <w:rPr>
          <w:rFonts w:asciiTheme="minorHAnsi" w:hAnsiTheme="minorHAnsi" w:cstheme="minorHAnsi"/>
          <w:sz w:val="20"/>
          <w:szCs w:val="20"/>
          <w:lang w:val="es-CO"/>
        </w:rPr>
        <w:t>p</w:t>
      </w:r>
      <w:r w:rsidRPr="0026093C">
        <w:rPr>
          <w:rFonts w:asciiTheme="minorHAnsi" w:hAnsiTheme="minorHAnsi" w:cstheme="minorHAnsi"/>
          <w:sz w:val="20"/>
          <w:szCs w:val="20"/>
          <w:lang w:val="es-CO"/>
        </w:rPr>
        <w:t xml:space="preserve">lataforma o </w:t>
      </w:r>
      <w:r w:rsidR="318A5CA2" w:rsidRPr="0026093C">
        <w:rPr>
          <w:rFonts w:asciiTheme="minorHAnsi" w:hAnsiTheme="minorHAnsi" w:cstheme="minorHAnsi"/>
          <w:sz w:val="20"/>
          <w:szCs w:val="20"/>
          <w:lang w:val="es-CO"/>
        </w:rPr>
        <w:t>r</w:t>
      </w:r>
      <w:r w:rsidRPr="0026093C">
        <w:rPr>
          <w:rFonts w:asciiTheme="minorHAnsi" w:hAnsiTheme="minorHAnsi" w:cstheme="minorHAnsi"/>
          <w:sz w:val="20"/>
          <w:szCs w:val="20"/>
          <w:lang w:val="es-CO"/>
        </w:rPr>
        <w:t xml:space="preserve">ampa de </w:t>
      </w:r>
      <w:r w:rsidR="6A622326" w:rsidRPr="0026093C">
        <w:rPr>
          <w:rFonts w:asciiTheme="minorHAnsi" w:hAnsiTheme="minorHAnsi" w:cstheme="minorHAnsi"/>
          <w:sz w:val="20"/>
          <w:szCs w:val="20"/>
          <w:lang w:val="es-CO"/>
        </w:rPr>
        <w:t>a</w:t>
      </w:r>
      <w:r w:rsidRPr="0026093C">
        <w:rPr>
          <w:rFonts w:asciiTheme="minorHAnsi" w:hAnsiTheme="minorHAnsi" w:cstheme="minorHAnsi"/>
          <w:sz w:val="20"/>
          <w:szCs w:val="20"/>
          <w:lang w:val="es-CO"/>
        </w:rPr>
        <w:t>eropuerto</w:t>
      </w:r>
    </w:p>
    <w:p w14:paraId="44BA79BE" w14:textId="77777777" w:rsidR="00DC179A" w:rsidRPr="0026093C" w:rsidRDefault="00DC179A" w:rsidP="00906325">
      <w:pPr>
        <w:pStyle w:val="Invias-VietaNumerada"/>
        <w:numPr>
          <w:ilvl w:val="1"/>
          <w:numId w:val="22"/>
        </w:numPr>
        <w:autoSpaceDE w:val="0"/>
        <w:autoSpaceDN w:val="0"/>
        <w:adjustRightInd w:val="0"/>
        <w:spacing w:before="120" w:after="240"/>
        <w:ind w:left="786" w:hanging="568"/>
        <w:rPr>
          <w:rFonts w:asciiTheme="minorHAnsi" w:hAnsiTheme="minorHAnsi" w:cstheme="minorHAnsi"/>
          <w:sz w:val="20"/>
          <w:szCs w:val="20"/>
          <w:lang w:val="es-CO"/>
        </w:rPr>
      </w:pPr>
      <w:r w:rsidRPr="0026093C">
        <w:rPr>
          <w:rFonts w:asciiTheme="minorHAnsi" w:hAnsiTheme="minorHAnsi" w:cstheme="minorHAnsi"/>
          <w:b/>
          <w:sz w:val="20"/>
          <w:szCs w:val="20"/>
          <w:lang w:val="es-CO"/>
        </w:rPr>
        <w:t xml:space="preserve">Placa Huella: </w:t>
      </w:r>
      <w:r w:rsidRPr="0026093C">
        <w:rPr>
          <w:rFonts w:asciiTheme="minorHAnsi" w:hAnsiTheme="minorHAnsi" w:cstheme="minorHAnsi"/>
          <w:sz w:val="20"/>
          <w:szCs w:val="20"/>
          <w:lang w:val="es-CO"/>
        </w:rPr>
        <w:t>Estructura conformada por placas de concreto hidráulico reforzado separadas por franjas de concreto ciclópeo, confinadas por bordillos y/o cunetas construidas sobre una base de afirmado y/o material seleccionado compactado.</w:t>
      </w:r>
    </w:p>
    <w:p w14:paraId="06C4C4F8" w14:textId="3C88AD1F" w:rsidR="00E21587" w:rsidRPr="0034439C" w:rsidRDefault="00E21587" w:rsidP="0034439C">
      <w:pPr>
        <w:pStyle w:val="Invias-VietaNumerada"/>
        <w:numPr>
          <w:ilvl w:val="1"/>
          <w:numId w:val="22"/>
        </w:numPr>
        <w:autoSpaceDE w:val="0"/>
        <w:autoSpaceDN w:val="0"/>
        <w:adjustRightInd w:val="0"/>
        <w:spacing w:before="120" w:after="240"/>
        <w:ind w:left="782" w:hanging="567"/>
        <w:rPr>
          <w:rFonts w:asciiTheme="minorHAnsi" w:hAnsiTheme="minorHAnsi" w:cstheme="minorHAnsi"/>
          <w:b/>
          <w:bCs/>
          <w:sz w:val="20"/>
          <w:szCs w:val="20"/>
          <w:lang w:val="es-CO"/>
        </w:rPr>
      </w:pPr>
      <w:r w:rsidRPr="0026093C">
        <w:rPr>
          <w:rFonts w:asciiTheme="minorHAnsi" w:hAnsiTheme="minorHAnsi" w:cstheme="minorHAnsi"/>
          <w:b/>
          <w:bCs/>
          <w:sz w:val="20"/>
          <w:szCs w:val="20"/>
          <w:lang w:val="es-CO"/>
        </w:rPr>
        <w:t xml:space="preserve">Plataforma: </w:t>
      </w:r>
      <w:r w:rsidRPr="0026093C">
        <w:rPr>
          <w:rFonts w:asciiTheme="minorHAnsi" w:hAnsiTheme="minorHAnsi" w:cstheme="minorHAnsi"/>
          <w:sz w:val="20"/>
          <w:szCs w:val="20"/>
          <w:lang w:val="es-CO"/>
        </w:rPr>
        <w:t>Área definida, en un aeródromo terrestre, destinada a dar cabida a las aeronaves para los fines de embarque o desembarque de pasajeros, correo o carga, abastecimiento de combustible, estacionamiento o mantenimiento.</w:t>
      </w:r>
    </w:p>
    <w:p w14:paraId="40DD52BA" w14:textId="11D7791E" w:rsidR="00DC179A" w:rsidRPr="0034439C" w:rsidRDefault="00DC179A" w:rsidP="0034439C">
      <w:pPr>
        <w:pStyle w:val="Invias-VietaNumerada"/>
        <w:numPr>
          <w:ilvl w:val="1"/>
          <w:numId w:val="22"/>
        </w:numPr>
        <w:spacing w:after="240"/>
        <w:ind w:left="575"/>
        <w:rPr>
          <w:rFonts w:asciiTheme="minorHAnsi" w:hAnsiTheme="minorHAnsi" w:cstheme="minorHAnsi"/>
          <w:bCs/>
          <w:sz w:val="20"/>
          <w:szCs w:val="20"/>
          <w:lang w:val="es-ES"/>
        </w:rPr>
      </w:pPr>
      <w:r w:rsidRPr="0026093C">
        <w:rPr>
          <w:rFonts w:asciiTheme="minorHAnsi" w:hAnsiTheme="minorHAnsi" w:cstheme="minorHAnsi"/>
          <w:b/>
          <w:sz w:val="20"/>
          <w:szCs w:val="20"/>
          <w:lang w:val="es-CO"/>
        </w:rPr>
        <w:t>Plazas</w:t>
      </w:r>
      <w:r w:rsidRPr="0026093C">
        <w:rPr>
          <w:rFonts w:asciiTheme="minorHAnsi" w:hAnsiTheme="minorHAnsi" w:cstheme="minorHAnsi"/>
          <w:sz w:val="20"/>
          <w:szCs w:val="20"/>
          <w:lang w:val="es-CO"/>
        </w:rPr>
        <w:t xml:space="preserve">: </w:t>
      </w:r>
      <w:r w:rsidR="00ED38C9" w:rsidRPr="0026093C">
        <w:rPr>
          <w:rFonts w:asciiTheme="minorHAnsi" w:hAnsiTheme="minorHAnsi" w:cstheme="minorHAnsi"/>
          <w:sz w:val="20"/>
          <w:szCs w:val="20"/>
          <w:lang w:val="es-CO"/>
        </w:rPr>
        <w:t>Plazoletas de menor extensión que generalmente ocupan una manzana completa.</w:t>
      </w:r>
    </w:p>
    <w:p w14:paraId="05BB8835" w14:textId="77777777" w:rsidR="00DC179A" w:rsidRPr="0026093C" w:rsidRDefault="00DC179A" w:rsidP="00906325">
      <w:pPr>
        <w:pStyle w:val="Invias-VietaNumerada"/>
        <w:numPr>
          <w:ilvl w:val="1"/>
          <w:numId w:val="22"/>
        </w:numPr>
        <w:autoSpaceDE w:val="0"/>
        <w:autoSpaceDN w:val="0"/>
        <w:adjustRightInd w:val="0"/>
        <w:spacing w:before="120" w:after="240"/>
        <w:ind w:left="786" w:hanging="568"/>
        <w:rPr>
          <w:rFonts w:asciiTheme="minorHAnsi" w:hAnsiTheme="minorHAnsi" w:cstheme="minorHAnsi"/>
          <w:sz w:val="20"/>
          <w:szCs w:val="20"/>
          <w:lang w:val="es-CO"/>
        </w:rPr>
      </w:pPr>
      <w:r w:rsidRPr="0026093C">
        <w:rPr>
          <w:rFonts w:asciiTheme="minorHAnsi" w:hAnsiTheme="minorHAnsi" w:cstheme="minorHAnsi"/>
          <w:b/>
          <w:sz w:val="20"/>
          <w:szCs w:val="20"/>
          <w:lang w:val="es-CO"/>
        </w:rPr>
        <w:t>Plazoletas:</w:t>
      </w:r>
      <w:r w:rsidRPr="0026093C">
        <w:rPr>
          <w:rFonts w:asciiTheme="minorHAnsi" w:hAnsiTheme="minorHAnsi" w:cstheme="minorHAnsi"/>
          <w:sz w:val="20"/>
          <w:szCs w:val="20"/>
          <w:lang w:val="es-CO"/>
        </w:rPr>
        <w:t xml:space="preserve"> Áreas de espacio público abiertas, tratadas como zonas duras y destinadas al disfrute de los ciudadanos y las actividades de convivencia, ocupan media manzana. </w:t>
      </w:r>
    </w:p>
    <w:p w14:paraId="06651C8B" w14:textId="160E3A2E" w:rsidR="00DC179A" w:rsidRPr="0026093C" w:rsidRDefault="00DC179A" w:rsidP="00906325">
      <w:pPr>
        <w:pStyle w:val="Invias-VietaNumerada"/>
        <w:numPr>
          <w:ilvl w:val="1"/>
          <w:numId w:val="22"/>
        </w:numPr>
        <w:autoSpaceDE w:val="0"/>
        <w:autoSpaceDN w:val="0"/>
        <w:adjustRightInd w:val="0"/>
        <w:spacing w:before="120" w:after="240"/>
        <w:ind w:left="786" w:hanging="568"/>
        <w:rPr>
          <w:rFonts w:asciiTheme="minorHAnsi" w:hAnsiTheme="minorHAnsi" w:cstheme="minorHAnsi"/>
          <w:sz w:val="20"/>
          <w:szCs w:val="20"/>
          <w:lang w:val="es-CO"/>
        </w:rPr>
      </w:pPr>
      <w:r w:rsidRPr="0026093C">
        <w:rPr>
          <w:rFonts w:asciiTheme="minorHAnsi" w:hAnsiTheme="minorHAnsi" w:cstheme="minorHAnsi"/>
          <w:b/>
          <w:bCs/>
          <w:sz w:val="20"/>
          <w:szCs w:val="20"/>
          <w:lang w:val="es-CO"/>
        </w:rPr>
        <w:t>Plazuelas:</w:t>
      </w:r>
      <w:r w:rsidRPr="0026093C">
        <w:rPr>
          <w:rFonts w:asciiTheme="minorHAnsi" w:hAnsiTheme="minorHAnsi" w:cstheme="minorHAnsi"/>
          <w:sz w:val="20"/>
          <w:szCs w:val="20"/>
          <w:lang w:val="es-CO"/>
        </w:rPr>
        <w:t xml:space="preserve"> Áreas de espacio público abiertas, tratadas como zonas duras y destinadas al disfrute de los ciudadanos y</w:t>
      </w:r>
      <w:r w:rsidR="48091DF5" w:rsidRPr="0026093C">
        <w:rPr>
          <w:rFonts w:asciiTheme="minorHAnsi" w:hAnsiTheme="minorHAnsi" w:cstheme="minorHAnsi"/>
          <w:sz w:val="20"/>
          <w:szCs w:val="20"/>
          <w:lang w:val="es-CO"/>
        </w:rPr>
        <w:t xml:space="preserve"> a</w:t>
      </w:r>
      <w:r w:rsidRPr="0026093C">
        <w:rPr>
          <w:rFonts w:asciiTheme="minorHAnsi" w:hAnsiTheme="minorHAnsi" w:cstheme="minorHAnsi"/>
          <w:sz w:val="20"/>
          <w:szCs w:val="20"/>
          <w:lang w:val="es-CO"/>
        </w:rPr>
        <w:t xml:space="preserve"> las actividades de convivencia que ocupan un </w:t>
      </w:r>
      <w:r w:rsidR="00D62EB5" w:rsidRPr="0026093C">
        <w:rPr>
          <w:rFonts w:asciiTheme="minorHAnsi" w:hAnsiTheme="minorHAnsi" w:cstheme="minorHAnsi"/>
          <w:sz w:val="20"/>
          <w:szCs w:val="20"/>
          <w:lang w:val="es-CO"/>
        </w:rPr>
        <w:t xml:space="preserve">(1/4) </w:t>
      </w:r>
      <w:r w:rsidRPr="0026093C">
        <w:rPr>
          <w:rFonts w:asciiTheme="minorHAnsi" w:hAnsiTheme="minorHAnsi" w:cstheme="minorHAnsi"/>
          <w:sz w:val="20"/>
          <w:szCs w:val="20"/>
          <w:lang w:val="es-CO"/>
        </w:rPr>
        <w:t>cuarto de manzana.</w:t>
      </w:r>
    </w:p>
    <w:p w14:paraId="7004B851" w14:textId="77777777" w:rsidR="00DC179A" w:rsidRPr="0026093C" w:rsidRDefault="00DC179A" w:rsidP="00906325">
      <w:pPr>
        <w:pStyle w:val="Invias-VietaNumerada"/>
        <w:numPr>
          <w:ilvl w:val="1"/>
          <w:numId w:val="22"/>
        </w:numPr>
        <w:autoSpaceDE w:val="0"/>
        <w:autoSpaceDN w:val="0"/>
        <w:adjustRightInd w:val="0"/>
        <w:spacing w:before="120" w:after="240"/>
        <w:ind w:left="786" w:hanging="568"/>
        <w:rPr>
          <w:rFonts w:asciiTheme="minorHAnsi" w:hAnsiTheme="minorHAnsi" w:cstheme="minorHAnsi"/>
          <w:b/>
          <w:sz w:val="20"/>
          <w:szCs w:val="20"/>
          <w:lang w:val="es-CO"/>
        </w:rPr>
      </w:pPr>
      <w:r w:rsidRPr="0026093C">
        <w:rPr>
          <w:rFonts w:asciiTheme="minorHAnsi" w:hAnsiTheme="minorHAnsi" w:cstheme="minorHAnsi"/>
          <w:b/>
          <w:sz w:val="20"/>
          <w:szCs w:val="20"/>
          <w:lang w:val="es-CO"/>
        </w:rPr>
        <w:t xml:space="preserve">Pontones: </w:t>
      </w:r>
      <w:r w:rsidRPr="0026093C">
        <w:rPr>
          <w:rFonts w:asciiTheme="minorHAnsi" w:hAnsiTheme="minorHAnsi" w:cstheme="minorHAnsi"/>
          <w:sz w:val="20"/>
          <w:szCs w:val="20"/>
          <w:lang w:val="es-CO"/>
        </w:rPr>
        <w:t>Es una estructura de drenaje para el paso de vehículos, cuya luz medida paralela al eje de la carretera es menor o igual a diez metros (10m).</w:t>
      </w:r>
    </w:p>
    <w:p w14:paraId="001FE1A2" w14:textId="77777777" w:rsidR="00DC179A" w:rsidRPr="0026093C" w:rsidRDefault="00DC179A" w:rsidP="00906325">
      <w:pPr>
        <w:pStyle w:val="Invias-VietaNumerada"/>
        <w:numPr>
          <w:ilvl w:val="1"/>
          <w:numId w:val="22"/>
        </w:numPr>
        <w:autoSpaceDE w:val="0"/>
        <w:autoSpaceDN w:val="0"/>
        <w:adjustRightInd w:val="0"/>
        <w:spacing w:before="120" w:after="240"/>
        <w:ind w:left="786" w:hanging="568"/>
        <w:rPr>
          <w:rFonts w:asciiTheme="minorHAnsi" w:hAnsiTheme="minorHAnsi" w:cstheme="minorHAnsi"/>
          <w:sz w:val="20"/>
          <w:szCs w:val="20"/>
          <w:lang w:val="es-CO"/>
        </w:rPr>
      </w:pPr>
      <w:r w:rsidRPr="0026093C">
        <w:rPr>
          <w:rFonts w:asciiTheme="minorHAnsi" w:hAnsiTheme="minorHAnsi" w:cstheme="minorHAnsi"/>
          <w:b/>
          <w:sz w:val="20"/>
          <w:szCs w:val="20"/>
          <w:lang w:val="es-CO"/>
        </w:rPr>
        <w:t xml:space="preserve">Puente en Concreto Hidráulico: </w:t>
      </w:r>
      <w:r w:rsidRPr="0026093C">
        <w:rPr>
          <w:rFonts w:asciiTheme="minorHAnsi" w:hAnsiTheme="minorHAnsi" w:cstheme="minorHAnsi"/>
          <w:sz w:val="20"/>
          <w:szCs w:val="20"/>
          <w:lang w:val="es-CO"/>
        </w:rPr>
        <w:t>Estructura cuya losa o placa de circulación vehicular está soportada por elementos estructurales construidos con concreto hidráulico.</w:t>
      </w:r>
    </w:p>
    <w:p w14:paraId="621FAE09" w14:textId="7FC0D53A" w:rsidR="00DC179A" w:rsidRPr="0026093C" w:rsidRDefault="00DC179A" w:rsidP="00906325">
      <w:pPr>
        <w:pStyle w:val="Invias-VietaNumerada"/>
        <w:numPr>
          <w:ilvl w:val="1"/>
          <w:numId w:val="22"/>
        </w:numPr>
        <w:autoSpaceDE w:val="0"/>
        <w:autoSpaceDN w:val="0"/>
        <w:adjustRightInd w:val="0"/>
        <w:spacing w:before="120" w:after="240"/>
        <w:ind w:left="786" w:hanging="568"/>
        <w:rPr>
          <w:rFonts w:asciiTheme="minorHAnsi" w:hAnsiTheme="minorHAnsi" w:cstheme="minorHAnsi"/>
          <w:sz w:val="20"/>
          <w:szCs w:val="20"/>
          <w:lang w:val="es-CO"/>
        </w:rPr>
      </w:pPr>
      <w:r w:rsidRPr="0026093C">
        <w:rPr>
          <w:rFonts w:asciiTheme="minorHAnsi" w:hAnsiTheme="minorHAnsi" w:cstheme="minorHAnsi"/>
          <w:b/>
          <w:bCs/>
          <w:sz w:val="20"/>
          <w:szCs w:val="20"/>
          <w:lang w:val="es-CO"/>
        </w:rPr>
        <w:t xml:space="preserve">Puente Férreo: </w:t>
      </w:r>
      <w:r w:rsidRPr="0026093C">
        <w:rPr>
          <w:rFonts w:asciiTheme="minorHAnsi" w:hAnsiTheme="minorHAnsi" w:cstheme="minorHAnsi"/>
          <w:sz w:val="20"/>
          <w:szCs w:val="20"/>
          <w:lang w:val="es-CO"/>
        </w:rPr>
        <w:t>Infraestructura del transporte cuya finalidad es permitir la continuación de la circulación de vehículos férreos exclusivamente (trenes, locomotoras, vagones) que circulan en carrileras y/o rieles especializados, en condiciones de continuidad en el espacio y el tiempo, con niveles adecuados de seguridad y de comodidad, permitiendo pasar obstáculos, como ríos, quebradas, otras vías, carreteras, vías férreas, etc.</w:t>
      </w:r>
    </w:p>
    <w:p w14:paraId="74647339" w14:textId="77777777" w:rsidR="00DC179A" w:rsidRPr="0026093C" w:rsidRDefault="00DC179A" w:rsidP="00906325">
      <w:pPr>
        <w:pStyle w:val="Invias-VietaNumerada"/>
        <w:numPr>
          <w:ilvl w:val="1"/>
          <w:numId w:val="22"/>
        </w:numPr>
        <w:autoSpaceDE w:val="0"/>
        <w:autoSpaceDN w:val="0"/>
        <w:adjustRightInd w:val="0"/>
        <w:spacing w:before="120" w:after="240"/>
        <w:ind w:left="786" w:hanging="568"/>
        <w:rPr>
          <w:rFonts w:asciiTheme="minorHAnsi" w:hAnsiTheme="minorHAnsi" w:cstheme="minorHAnsi"/>
          <w:sz w:val="20"/>
          <w:szCs w:val="20"/>
          <w:lang w:val="es-CO"/>
        </w:rPr>
      </w:pPr>
      <w:r w:rsidRPr="0026093C">
        <w:rPr>
          <w:rFonts w:asciiTheme="minorHAnsi" w:hAnsiTheme="minorHAnsi" w:cstheme="minorHAnsi"/>
          <w:b/>
          <w:sz w:val="20"/>
          <w:szCs w:val="20"/>
          <w:lang w:val="es-CO"/>
        </w:rPr>
        <w:t xml:space="preserve">Puente Metálico: </w:t>
      </w:r>
      <w:r w:rsidRPr="0026093C">
        <w:rPr>
          <w:rFonts w:asciiTheme="minorHAnsi" w:hAnsiTheme="minorHAnsi" w:cstheme="minorHAnsi"/>
          <w:bCs/>
          <w:sz w:val="20"/>
          <w:szCs w:val="20"/>
          <w:lang w:val="es-CO"/>
        </w:rPr>
        <w:t>E</w:t>
      </w:r>
      <w:r w:rsidRPr="0026093C">
        <w:rPr>
          <w:rFonts w:asciiTheme="minorHAnsi" w:hAnsiTheme="minorHAnsi" w:cstheme="minorHAnsi"/>
          <w:sz w:val="20"/>
          <w:szCs w:val="20"/>
          <w:lang w:val="es-CO"/>
        </w:rPr>
        <w:t xml:space="preserve">structura cuya losa o placa de circulación vehicular está soportada por elementos estructurales metálicos. </w:t>
      </w:r>
    </w:p>
    <w:p w14:paraId="4CA545C5" w14:textId="6AC96C59" w:rsidR="00DC179A" w:rsidRPr="0026093C" w:rsidRDefault="00DC179A" w:rsidP="00906325">
      <w:pPr>
        <w:pStyle w:val="Invias-VietaNumerada"/>
        <w:numPr>
          <w:ilvl w:val="1"/>
          <w:numId w:val="22"/>
        </w:numPr>
        <w:autoSpaceDE w:val="0"/>
        <w:autoSpaceDN w:val="0"/>
        <w:adjustRightInd w:val="0"/>
        <w:spacing w:before="120" w:after="240"/>
        <w:ind w:left="786" w:hanging="568"/>
        <w:rPr>
          <w:rFonts w:asciiTheme="minorHAnsi" w:hAnsiTheme="minorHAnsi" w:cstheme="minorHAnsi"/>
          <w:sz w:val="20"/>
          <w:szCs w:val="20"/>
          <w:lang w:val="es-CO" w:eastAsia="es-CO"/>
        </w:rPr>
      </w:pPr>
      <w:r w:rsidRPr="0026093C">
        <w:rPr>
          <w:rFonts w:asciiTheme="minorHAnsi" w:hAnsiTheme="minorHAnsi" w:cstheme="minorHAnsi"/>
          <w:b/>
          <w:bCs/>
          <w:sz w:val="20"/>
          <w:szCs w:val="20"/>
          <w:lang w:val="es-CO"/>
        </w:rPr>
        <w:t xml:space="preserve">Puente Metálico Modular: </w:t>
      </w:r>
      <w:r w:rsidRPr="0026093C">
        <w:rPr>
          <w:rFonts w:asciiTheme="minorHAnsi" w:hAnsiTheme="minorHAnsi" w:cstheme="minorHAnsi"/>
          <w:sz w:val="20"/>
          <w:szCs w:val="20"/>
          <w:lang w:val="es-CO" w:eastAsia="es-CO"/>
        </w:rPr>
        <w:t>Estructura que se monta o desmonta mediante la simple adición de componentes de acero modulares prefabricados para puentes</w:t>
      </w:r>
      <w:r w:rsidR="3FED85DA" w:rsidRPr="0026093C">
        <w:rPr>
          <w:rFonts w:asciiTheme="minorHAnsi" w:hAnsiTheme="minorHAnsi" w:cstheme="minorHAnsi"/>
          <w:sz w:val="20"/>
          <w:szCs w:val="20"/>
          <w:lang w:val="es-CO" w:eastAsia="es-CO"/>
        </w:rPr>
        <w:t>.</w:t>
      </w:r>
      <w:r w:rsidRPr="0026093C">
        <w:rPr>
          <w:rFonts w:asciiTheme="minorHAnsi" w:hAnsiTheme="minorHAnsi" w:cstheme="minorHAnsi"/>
          <w:sz w:val="20"/>
          <w:szCs w:val="20"/>
          <w:lang w:val="es-CO" w:eastAsia="es-CO"/>
        </w:rPr>
        <w:t xml:space="preserve"> </w:t>
      </w:r>
      <w:r w:rsidR="6E7D7627" w:rsidRPr="0026093C">
        <w:rPr>
          <w:rFonts w:asciiTheme="minorHAnsi" w:hAnsiTheme="minorHAnsi" w:cstheme="minorHAnsi"/>
          <w:sz w:val="20"/>
          <w:szCs w:val="20"/>
          <w:lang w:val="es-CO" w:eastAsia="es-CO"/>
        </w:rPr>
        <w:t>L</w:t>
      </w:r>
      <w:r w:rsidRPr="0026093C">
        <w:rPr>
          <w:rFonts w:asciiTheme="minorHAnsi" w:hAnsiTheme="minorHAnsi" w:cstheme="minorHAnsi"/>
          <w:sz w:val="20"/>
          <w:szCs w:val="20"/>
          <w:lang w:val="es-CO" w:eastAsia="es-CO"/>
        </w:rPr>
        <w:t>os puentes pueden adaptarse fácilmente hasta la longitud, ancho y resistencia deseados, permitiendo diversas aplicaciones y usos.</w:t>
      </w:r>
    </w:p>
    <w:p w14:paraId="7B727E57" w14:textId="4DA09A63" w:rsidR="00DC179A" w:rsidRPr="0026093C" w:rsidRDefault="00DC179A" w:rsidP="00906325">
      <w:pPr>
        <w:pStyle w:val="Invias-VietaNumerada"/>
        <w:numPr>
          <w:ilvl w:val="1"/>
          <w:numId w:val="22"/>
        </w:numPr>
        <w:autoSpaceDE w:val="0"/>
        <w:autoSpaceDN w:val="0"/>
        <w:adjustRightInd w:val="0"/>
        <w:spacing w:before="120" w:after="240"/>
        <w:ind w:left="786" w:hanging="568"/>
        <w:rPr>
          <w:rFonts w:asciiTheme="minorHAnsi" w:hAnsiTheme="minorHAnsi" w:cstheme="minorHAnsi"/>
          <w:sz w:val="20"/>
          <w:szCs w:val="20"/>
          <w:lang w:val="es-CO"/>
        </w:rPr>
      </w:pPr>
      <w:r w:rsidRPr="0026093C">
        <w:rPr>
          <w:rFonts w:asciiTheme="minorHAnsi" w:hAnsiTheme="minorHAnsi" w:cstheme="minorHAnsi"/>
          <w:b/>
          <w:bCs/>
          <w:sz w:val="20"/>
          <w:szCs w:val="20"/>
          <w:lang w:val="es-CO"/>
        </w:rPr>
        <w:lastRenderedPageBreak/>
        <w:t xml:space="preserve">Puente Mixto: </w:t>
      </w:r>
      <w:r w:rsidRPr="0026093C">
        <w:rPr>
          <w:rFonts w:asciiTheme="minorHAnsi" w:hAnsiTheme="minorHAnsi" w:cstheme="minorHAnsi"/>
          <w:sz w:val="20"/>
          <w:szCs w:val="20"/>
          <w:lang w:val="es-CO"/>
        </w:rPr>
        <w:t>Estructura que teniendo mínimo dos luces, una de ellas es metálica y la otra</w:t>
      </w:r>
      <w:r w:rsidR="1A9DA1B5" w:rsidRPr="0026093C">
        <w:rPr>
          <w:rFonts w:asciiTheme="minorHAnsi" w:hAnsiTheme="minorHAnsi" w:cstheme="minorHAnsi"/>
          <w:sz w:val="20"/>
          <w:szCs w:val="20"/>
          <w:lang w:val="es-CO"/>
        </w:rPr>
        <w:t xml:space="preserve"> es</w:t>
      </w:r>
      <w:r w:rsidRPr="0026093C">
        <w:rPr>
          <w:rFonts w:asciiTheme="minorHAnsi" w:hAnsiTheme="minorHAnsi" w:cstheme="minorHAnsi"/>
          <w:sz w:val="20"/>
          <w:szCs w:val="20"/>
          <w:lang w:val="es-CO"/>
        </w:rPr>
        <w:t xml:space="preserve"> en concreto hidráulico</w:t>
      </w:r>
      <w:r w:rsidR="0085644E" w:rsidRPr="0026093C">
        <w:rPr>
          <w:rFonts w:asciiTheme="minorHAnsi" w:hAnsiTheme="minorHAnsi" w:cstheme="minorHAnsi"/>
          <w:sz w:val="20"/>
          <w:szCs w:val="20"/>
          <w:lang w:val="es-CO"/>
        </w:rPr>
        <w:t>.</w:t>
      </w:r>
      <w:r w:rsidRPr="0026093C">
        <w:rPr>
          <w:rFonts w:asciiTheme="minorHAnsi" w:hAnsiTheme="minorHAnsi" w:cstheme="minorHAnsi"/>
          <w:b/>
          <w:bCs/>
          <w:sz w:val="20"/>
          <w:szCs w:val="20"/>
          <w:lang w:val="es-CO"/>
        </w:rPr>
        <w:t xml:space="preserve"> </w:t>
      </w:r>
    </w:p>
    <w:p w14:paraId="7265BF65" w14:textId="23C11785" w:rsidR="00DC179A" w:rsidRPr="0026093C" w:rsidRDefault="00DC179A" w:rsidP="00906325">
      <w:pPr>
        <w:pStyle w:val="Invias-VietaNumerada"/>
        <w:numPr>
          <w:ilvl w:val="1"/>
          <w:numId w:val="22"/>
        </w:numPr>
        <w:autoSpaceDE w:val="0"/>
        <w:autoSpaceDN w:val="0"/>
        <w:adjustRightInd w:val="0"/>
        <w:spacing w:before="120" w:after="240"/>
        <w:ind w:left="786" w:hanging="568"/>
        <w:rPr>
          <w:rFonts w:asciiTheme="minorHAnsi" w:hAnsiTheme="minorHAnsi" w:cstheme="minorHAnsi"/>
          <w:sz w:val="20"/>
          <w:szCs w:val="20"/>
          <w:lang w:val="es-CO"/>
        </w:rPr>
      </w:pPr>
      <w:r w:rsidRPr="0026093C">
        <w:rPr>
          <w:rFonts w:asciiTheme="minorHAnsi" w:hAnsiTheme="minorHAnsi" w:cstheme="minorHAnsi"/>
          <w:b/>
          <w:bCs/>
          <w:sz w:val="20"/>
          <w:szCs w:val="20"/>
          <w:lang w:val="es-CO"/>
        </w:rPr>
        <w:t xml:space="preserve">Puentes Peatonales: </w:t>
      </w:r>
      <w:r w:rsidRPr="0026093C">
        <w:rPr>
          <w:rFonts w:asciiTheme="minorHAnsi" w:hAnsiTheme="minorHAnsi" w:cstheme="minorHAnsi"/>
          <w:sz w:val="20"/>
          <w:szCs w:val="20"/>
          <w:lang w:val="es-CO"/>
        </w:rPr>
        <w:t>Infraestructura del transporte cuya finalidad es permitir la continuación de la circulación de peatones (en algunos casos también bicicletas) en condiciones de continuidad en el espacio y en el tiempo, con niveles adecuados de seguridad y de comodidad, permitiendo pasar obstáculos, como ríos, quebradas, otras vías, carreteras, vías férreas, etc.</w:t>
      </w:r>
    </w:p>
    <w:p w14:paraId="446C8632" w14:textId="59C52F6F" w:rsidR="00DC179A" w:rsidRPr="000503E4" w:rsidRDefault="00DC179A" w:rsidP="00906325">
      <w:pPr>
        <w:pStyle w:val="Invias-VietaNumerada"/>
        <w:numPr>
          <w:ilvl w:val="1"/>
          <w:numId w:val="22"/>
        </w:numPr>
        <w:autoSpaceDE w:val="0"/>
        <w:autoSpaceDN w:val="0"/>
        <w:adjustRightInd w:val="0"/>
        <w:spacing w:before="120" w:after="240"/>
        <w:ind w:left="786" w:hanging="568"/>
        <w:rPr>
          <w:rFonts w:asciiTheme="minorHAnsi" w:hAnsiTheme="minorHAnsi" w:cstheme="minorHAnsi"/>
          <w:sz w:val="20"/>
          <w:szCs w:val="20"/>
          <w:lang w:val="es-CO"/>
        </w:rPr>
      </w:pPr>
      <w:r w:rsidRPr="0026093C">
        <w:rPr>
          <w:rFonts w:asciiTheme="minorHAnsi" w:hAnsiTheme="minorHAnsi" w:cstheme="minorHAnsi"/>
          <w:b/>
          <w:bCs/>
          <w:sz w:val="20"/>
          <w:szCs w:val="20"/>
          <w:lang w:val="es-CO"/>
        </w:rPr>
        <w:t xml:space="preserve">Puentes Vehiculares y/o Viaductos: </w:t>
      </w:r>
      <w:r w:rsidRPr="0026093C">
        <w:rPr>
          <w:rFonts w:asciiTheme="minorHAnsi" w:hAnsiTheme="minorHAnsi" w:cstheme="minorHAnsi"/>
          <w:sz w:val="20"/>
          <w:szCs w:val="20"/>
          <w:lang w:val="es-CO"/>
        </w:rPr>
        <w:t>Infraestructura del transporte en concreto, acero o mixto compuesta por infraestructura y superestructura, cuya finalidad es permitir la continuación de la circulación de automóviles (carros, buses, camiones, autobuses) en condiciones de continuidad en el espacio y</w:t>
      </w:r>
      <w:r w:rsidR="4BD6261C" w:rsidRPr="0026093C">
        <w:rPr>
          <w:rFonts w:asciiTheme="minorHAnsi" w:hAnsiTheme="minorHAnsi" w:cstheme="minorHAnsi"/>
          <w:sz w:val="20"/>
          <w:szCs w:val="20"/>
          <w:lang w:val="es-CO"/>
        </w:rPr>
        <w:t xml:space="preserve"> en</w:t>
      </w:r>
      <w:r w:rsidRPr="0026093C">
        <w:rPr>
          <w:rFonts w:asciiTheme="minorHAnsi" w:hAnsiTheme="minorHAnsi" w:cstheme="minorHAnsi"/>
          <w:sz w:val="20"/>
          <w:szCs w:val="20"/>
          <w:lang w:val="es-CO"/>
        </w:rPr>
        <w:t xml:space="preserve"> el tiempo, con niveles adecuados de seguridad y de comodidad, permitiendo </w:t>
      </w:r>
      <w:r w:rsidR="00245FA8" w:rsidRPr="0026093C">
        <w:rPr>
          <w:rFonts w:asciiTheme="minorHAnsi" w:hAnsiTheme="minorHAnsi" w:cstheme="minorHAnsi"/>
          <w:sz w:val="20"/>
          <w:szCs w:val="20"/>
          <w:lang w:val="es-CO"/>
        </w:rPr>
        <w:t xml:space="preserve">superar </w:t>
      </w:r>
      <w:r w:rsidRPr="0026093C">
        <w:rPr>
          <w:rFonts w:asciiTheme="minorHAnsi" w:hAnsiTheme="minorHAnsi" w:cstheme="minorHAnsi"/>
          <w:sz w:val="20"/>
          <w:szCs w:val="20"/>
          <w:lang w:val="es-CO"/>
        </w:rPr>
        <w:t xml:space="preserve">obstáculos, como ríos, quebradas, otras vías, carreteras, y vías férreas, que permite atravesar un accidente geográfico (río o </w:t>
      </w:r>
      <w:r w:rsidRPr="000503E4">
        <w:rPr>
          <w:rFonts w:asciiTheme="minorHAnsi" w:hAnsiTheme="minorHAnsi" w:cstheme="minorHAnsi"/>
          <w:sz w:val="20"/>
          <w:szCs w:val="20"/>
          <w:lang w:val="es-CO"/>
        </w:rPr>
        <w:t>depresión) o Paso a Desnivel para el paso de vehículos.</w:t>
      </w:r>
    </w:p>
    <w:p w14:paraId="2685B859" w14:textId="26B80151" w:rsidR="00297764" w:rsidRPr="0034439C" w:rsidRDefault="00297764" w:rsidP="00906325">
      <w:pPr>
        <w:pStyle w:val="Invias-VietaNumerada"/>
        <w:numPr>
          <w:ilvl w:val="1"/>
          <w:numId w:val="22"/>
        </w:numPr>
        <w:autoSpaceDE w:val="0"/>
        <w:autoSpaceDN w:val="0"/>
        <w:adjustRightInd w:val="0"/>
        <w:spacing w:before="120" w:after="240"/>
        <w:ind w:left="786" w:hanging="568"/>
        <w:rPr>
          <w:rFonts w:asciiTheme="minorHAnsi" w:hAnsiTheme="minorHAnsi" w:cstheme="minorHAnsi"/>
          <w:sz w:val="20"/>
          <w:szCs w:val="20"/>
          <w:lang w:val="es-ES"/>
        </w:rPr>
      </w:pPr>
      <w:r w:rsidRPr="0034439C">
        <w:rPr>
          <w:rFonts w:asciiTheme="minorHAnsi" w:hAnsiTheme="minorHAnsi" w:cstheme="minorHAnsi"/>
          <w:b/>
          <w:bCs/>
          <w:sz w:val="20"/>
          <w:szCs w:val="20"/>
          <w:lang w:val="es-ES"/>
        </w:rPr>
        <w:t>Reconstrucción:</w:t>
      </w:r>
      <w:r w:rsidRPr="0034439C">
        <w:rPr>
          <w:rFonts w:asciiTheme="minorHAnsi" w:hAnsiTheme="minorHAnsi" w:cstheme="minorHAnsi"/>
          <w:sz w:val="20"/>
          <w:szCs w:val="20"/>
          <w:lang w:val="es-ES"/>
        </w:rPr>
        <w:t xml:space="preserve"> Retiro y reemplazo parcial o total de la estructura de un pavimento, de espacio público, o infraestructura, para generar una nueva estructura. Es posible considerar la reutilización total o parcial de los materiales existentes para la nueva estructura. </w:t>
      </w:r>
    </w:p>
    <w:p w14:paraId="1264F36D" w14:textId="1595951A" w:rsidR="00DC179A" w:rsidRPr="0026093C" w:rsidRDefault="00DC179A" w:rsidP="00906325">
      <w:pPr>
        <w:pStyle w:val="Invias-VietaNumerada"/>
        <w:numPr>
          <w:ilvl w:val="1"/>
          <w:numId w:val="22"/>
        </w:numPr>
        <w:autoSpaceDE w:val="0"/>
        <w:autoSpaceDN w:val="0"/>
        <w:adjustRightInd w:val="0"/>
        <w:spacing w:before="120" w:after="240"/>
        <w:ind w:left="786" w:hanging="568"/>
        <w:rPr>
          <w:rFonts w:asciiTheme="minorHAnsi" w:hAnsiTheme="minorHAnsi" w:cstheme="minorHAnsi"/>
          <w:sz w:val="20"/>
          <w:szCs w:val="20"/>
          <w:lang w:val="es-CO"/>
        </w:rPr>
      </w:pPr>
      <w:r w:rsidRPr="0026093C">
        <w:rPr>
          <w:rFonts w:asciiTheme="minorHAnsi" w:hAnsiTheme="minorHAnsi" w:cstheme="minorHAnsi"/>
          <w:b/>
          <w:bCs/>
          <w:sz w:val="20"/>
          <w:szCs w:val="20"/>
          <w:lang w:val="es-CO"/>
        </w:rPr>
        <w:t xml:space="preserve">Recuperación de Banca: </w:t>
      </w:r>
      <w:r w:rsidRPr="0026093C">
        <w:rPr>
          <w:rFonts w:asciiTheme="minorHAnsi" w:hAnsiTheme="minorHAnsi" w:cstheme="minorHAnsi"/>
          <w:sz w:val="20"/>
          <w:szCs w:val="20"/>
          <w:lang w:val="es-CO" w:eastAsia="es-CO"/>
        </w:rPr>
        <w:t xml:space="preserve">Obras que propenden por la recuperación de las condiciones de estabilidad iniciales, con el fin de restablecer la transitabilidad y mitigar los efectos adversos que la materialización de la amenaza puede acarrear sobre </w:t>
      </w:r>
      <w:r w:rsidR="126740DB" w:rsidRPr="0026093C">
        <w:rPr>
          <w:rFonts w:asciiTheme="minorHAnsi" w:hAnsiTheme="minorHAnsi" w:cstheme="minorHAnsi"/>
          <w:sz w:val="20"/>
          <w:szCs w:val="20"/>
          <w:lang w:val="es-CO" w:eastAsia="es-CO"/>
        </w:rPr>
        <w:t>l</w:t>
      </w:r>
      <w:r w:rsidRPr="0026093C">
        <w:rPr>
          <w:rFonts w:asciiTheme="minorHAnsi" w:hAnsiTheme="minorHAnsi" w:cstheme="minorHAnsi"/>
          <w:sz w:val="20"/>
          <w:szCs w:val="20"/>
          <w:lang w:val="es-CO" w:eastAsia="es-CO"/>
        </w:rPr>
        <w:t xml:space="preserve">a estructura y/o los usuarios. </w:t>
      </w:r>
    </w:p>
    <w:p w14:paraId="45DB461C" w14:textId="77777777" w:rsidR="00DC179A" w:rsidRPr="0026093C" w:rsidRDefault="00DC179A" w:rsidP="00906325">
      <w:pPr>
        <w:pStyle w:val="Invias-VietaNumerada"/>
        <w:numPr>
          <w:ilvl w:val="1"/>
          <w:numId w:val="22"/>
        </w:numPr>
        <w:autoSpaceDE w:val="0"/>
        <w:autoSpaceDN w:val="0"/>
        <w:adjustRightInd w:val="0"/>
        <w:spacing w:before="120" w:after="240"/>
        <w:ind w:left="786" w:hanging="568"/>
        <w:rPr>
          <w:rFonts w:asciiTheme="minorHAnsi" w:hAnsiTheme="minorHAnsi" w:cstheme="minorHAnsi"/>
          <w:sz w:val="20"/>
          <w:szCs w:val="20"/>
          <w:lang w:val="es-CO"/>
        </w:rPr>
      </w:pPr>
      <w:r w:rsidRPr="0026093C">
        <w:rPr>
          <w:rFonts w:asciiTheme="minorHAnsi" w:hAnsiTheme="minorHAnsi" w:cstheme="minorHAnsi"/>
          <w:b/>
          <w:sz w:val="20"/>
          <w:szCs w:val="20"/>
          <w:lang w:val="es-CO"/>
        </w:rPr>
        <w:t xml:space="preserve">Red Vial: </w:t>
      </w:r>
      <w:r w:rsidRPr="0026093C">
        <w:rPr>
          <w:rFonts w:asciiTheme="minorHAnsi" w:hAnsiTheme="minorHAnsi" w:cstheme="minorHAnsi"/>
          <w:sz w:val="20"/>
          <w:szCs w:val="20"/>
          <w:lang w:val="es-CO"/>
        </w:rPr>
        <w:t xml:space="preserve">Conjunto de vías terrestres vehiculares urbanas y rurales. </w:t>
      </w:r>
    </w:p>
    <w:p w14:paraId="081D6BC7" w14:textId="75E9CD99" w:rsidR="00DC179A" w:rsidRPr="0026093C" w:rsidRDefault="00DC179A" w:rsidP="00906325">
      <w:pPr>
        <w:pStyle w:val="Invias-VietaNumerada"/>
        <w:numPr>
          <w:ilvl w:val="1"/>
          <w:numId w:val="22"/>
        </w:numPr>
        <w:autoSpaceDE w:val="0"/>
        <w:autoSpaceDN w:val="0"/>
        <w:adjustRightInd w:val="0"/>
        <w:spacing w:before="120" w:after="240"/>
        <w:ind w:left="786" w:hanging="568"/>
        <w:rPr>
          <w:rFonts w:asciiTheme="minorHAnsi" w:hAnsiTheme="minorHAnsi" w:cstheme="minorHAnsi"/>
          <w:sz w:val="20"/>
          <w:szCs w:val="20"/>
          <w:lang w:val="es-CO" w:eastAsia="es-CO"/>
        </w:rPr>
      </w:pPr>
      <w:r w:rsidRPr="0026093C">
        <w:rPr>
          <w:rFonts w:asciiTheme="minorHAnsi" w:hAnsiTheme="minorHAnsi" w:cstheme="minorHAnsi"/>
          <w:b/>
          <w:bCs/>
          <w:sz w:val="20"/>
          <w:szCs w:val="20"/>
          <w:lang w:val="es-CO" w:eastAsia="es-CO"/>
        </w:rPr>
        <w:t>Reforzamiento Estructural</w:t>
      </w:r>
      <w:r w:rsidR="00EE3F98" w:rsidRPr="0026093C">
        <w:rPr>
          <w:rFonts w:asciiTheme="minorHAnsi" w:hAnsiTheme="minorHAnsi" w:cstheme="minorHAnsi"/>
          <w:b/>
          <w:sz w:val="20"/>
          <w:szCs w:val="20"/>
          <w:lang w:val="es-ES"/>
        </w:rPr>
        <w:t xml:space="preserve"> o Rehabilitación Estructural</w:t>
      </w:r>
      <w:r w:rsidRPr="0026093C">
        <w:rPr>
          <w:rFonts w:asciiTheme="minorHAnsi" w:hAnsiTheme="minorHAnsi" w:cstheme="minorHAnsi"/>
          <w:b/>
          <w:bCs/>
          <w:sz w:val="20"/>
          <w:szCs w:val="20"/>
          <w:lang w:val="es-CO" w:eastAsia="es-CO"/>
        </w:rPr>
        <w:t>:</w:t>
      </w:r>
      <w:r w:rsidRPr="0026093C">
        <w:rPr>
          <w:rFonts w:asciiTheme="minorHAnsi" w:hAnsiTheme="minorHAnsi" w:cstheme="minorHAnsi"/>
          <w:sz w:val="20"/>
          <w:szCs w:val="20"/>
          <w:lang w:val="es-CO" w:eastAsia="es-CO"/>
        </w:rPr>
        <w:t xml:space="preserve"> Adición de fuerza o capacidad de carga a un elemento estructural que hace parte de un todo ya sea definido como superestructura, </w:t>
      </w:r>
      <w:r w:rsidR="3925ACF0" w:rsidRPr="0026093C">
        <w:rPr>
          <w:rFonts w:asciiTheme="minorHAnsi" w:hAnsiTheme="minorHAnsi" w:cstheme="minorHAnsi"/>
          <w:sz w:val="20"/>
          <w:szCs w:val="20"/>
          <w:lang w:val="es-CO" w:eastAsia="es-CO"/>
        </w:rPr>
        <w:t>subestructura</w:t>
      </w:r>
      <w:r w:rsidRPr="0026093C">
        <w:rPr>
          <w:rFonts w:asciiTheme="minorHAnsi" w:hAnsiTheme="minorHAnsi" w:cstheme="minorHAnsi"/>
          <w:sz w:val="20"/>
          <w:szCs w:val="20"/>
          <w:lang w:val="es-CO" w:eastAsia="es-CO"/>
        </w:rPr>
        <w:t xml:space="preserve"> o fundación.  Los ejemplos incluyen la </w:t>
      </w:r>
      <w:r w:rsidR="262B9273" w:rsidRPr="0026093C">
        <w:rPr>
          <w:rFonts w:asciiTheme="minorHAnsi" w:hAnsiTheme="minorHAnsi" w:cstheme="minorHAnsi"/>
          <w:sz w:val="20"/>
          <w:szCs w:val="20"/>
          <w:lang w:val="es-CO" w:eastAsia="es-CO"/>
        </w:rPr>
        <w:t>instalación</w:t>
      </w:r>
      <w:r w:rsidRPr="0026093C">
        <w:rPr>
          <w:rFonts w:asciiTheme="minorHAnsi" w:hAnsiTheme="minorHAnsi" w:cstheme="minorHAnsi"/>
          <w:sz w:val="20"/>
          <w:szCs w:val="20"/>
          <w:lang w:val="es-CO" w:eastAsia="es-CO"/>
        </w:rPr>
        <w:t xml:space="preserve"> de barras de refuerzo de metal debidamente ancladas al elemento existente  en la forma establecida en los estudios y diseños antes de verter el hormigón; o </w:t>
      </w:r>
      <w:r w:rsidR="56BAA211" w:rsidRPr="0026093C">
        <w:rPr>
          <w:rFonts w:asciiTheme="minorHAnsi" w:hAnsiTheme="minorHAnsi" w:cstheme="minorHAnsi"/>
          <w:sz w:val="20"/>
          <w:szCs w:val="20"/>
          <w:lang w:val="es-CO" w:eastAsia="es-CO"/>
        </w:rPr>
        <w:t>instalar</w:t>
      </w:r>
      <w:r w:rsidRPr="0026093C">
        <w:rPr>
          <w:rFonts w:asciiTheme="minorHAnsi" w:hAnsiTheme="minorHAnsi" w:cstheme="minorHAnsi"/>
          <w:sz w:val="20"/>
          <w:szCs w:val="20"/>
          <w:lang w:val="es-CO" w:eastAsia="es-CO"/>
        </w:rPr>
        <w:t xml:space="preserve"> las placas de refuerzo metálicos  en la intersección de varios elementos; o realizar el reforzamiento mediante la implementación de sistemas compuestos como el refuerzo con fibra de carbono; o utilización de aceros estructurales; o implementación de reforzamiento mediante tensionamiento exterior de los elementos  requeridos.  </w:t>
      </w:r>
    </w:p>
    <w:p w14:paraId="6BBC6F55" w14:textId="77777777" w:rsidR="00DC179A" w:rsidRPr="0026093C" w:rsidRDefault="00DC179A" w:rsidP="00906325">
      <w:pPr>
        <w:pStyle w:val="Invias-VietaNumerada"/>
        <w:autoSpaceDE w:val="0"/>
        <w:autoSpaceDN w:val="0"/>
        <w:adjustRightInd w:val="0"/>
        <w:spacing w:before="120" w:after="240"/>
        <w:ind w:left="786"/>
        <w:rPr>
          <w:rFonts w:asciiTheme="minorHAnsi" w:hAnsiTheme="minorHAnsi" w:cstheme="minorHAnsi"/>
          <w:sz w:val="20"/>
          <w:szCs w:val="20"/>
          <w:lang w:val="es-CO" w:eastAsia="es-CO"/>
        </w:rPr>
      </w:pPr>
      <w:r w:rsidRPr="0026093C">
        <w:rPr>
          <w:rFonts w:asciiTheme="minorHAnsi" w:hAnsiTheme="minorHAnsi" w:cstheme="minorHAnsi"/>
          <w:sz w:val="20"/>
          <w:szCs w:val="20"/>
          <w:lang w:val="es-CO" w:eastAsia="es-CO"/>
        </w:rPr>
        <w:t>Es de resaltar que puede llevarse a cabo la combinación de varias de las actividades mencionadas según lo establezcan los estudios y diseños para el reforzamiento estructural.  En ningún caso se tiene en cuenta el componente sísmico, ni un análisis geotécnico de las fundaciones, ni estudios hidráulicos de la estructura; puesto que la actividad consiste en reforzar los elementos que se encuentran en mal estado y permitir aumentar la vida útil de la misma.</w:t>
      </w:r>
    </w:p>
    <w:p w14:paraId="3707F901" w14:textId="77777777" w:rsidR="00DC179A" w:rsidRPr="0026093C" w:rsidRDefault="00DC179A" w:rsidP="00906325">
      <w:pPr>
        <w:pStyle w:val="Invias-VietaNumerada"/>
        <w:autoSpaceDE w:val="0"/>
        <w:autoSpaceDN w:val="0"/>
        <w:adjustRightInd w:val="0"/>
        <w:spacing w:before="120" w:after="240"/>
        <w:ind w:left="786"/>
        <w:rPr>
          <w:rFonts w:asciiTheme="minorHAnsi" w:hAnsiTheme="minorHAnsi" w:cstheme="minorHAnsi"/>
          <w:sz w:val="20"/>
          <w:szCs w:val="20"/>
          <w:lang w:val="es-CO" w:eastAsia="es-CO"/>
        </w:rPr>
      </w:pPr>
      <w:r w:rsidRPr="0026093C">
        <w:rPr>
          <w:rFonts w:asciiTheme="minorHAnsi" w:hAnsiTheme="minorHAnsi" w:cstheme="minorHAnsi"/>
          <w:sz w:val="20"/>
          <w:szCs w:val="20"/>
          <w:lang w:val="es-CO" w:eastAsia="es-CO"/>
        </w:rPr>
        <w:t>Las actividades de reforzamiento se realizan para recuperar la capacidad por la acción de agentes externos a la estructura como ataques terroristas; accidentes y/o colisiones; fuerza mayor o caso fortuito donde se presente una mayor acción de las cargas por vientos, mayor fuerza de la corriente, material de arrastre y condiciones de sedimentos; y el empuje de tierras no contempladas en los diseños iniciales.  Además de ataques por agentes químicos y/o la falta de mantenimiento de los elementos estructurales los cuales afectan la durabilidad y la estabilidad de la estructura.</w:t>
      </w:r>
    </w:p>
    <w:p w14:paraId="47E86F35" w14:textId="77777777" w:rsidR="00DC179A" w:rsidRPr="0026093C" w:rsidRDefault="00DC179A" w:rsidP="00906325">
      <w:pPr>
        <w:pStyle w:val="Invias-VietaNumerada"/>
        <w:autoSpaceDE w:val="0"/>
        <w:autoSpaceDN w:val="0"/>
        <w:adjustRightInd w:val="0"/>
        <w:spacing w:before="120" w:after="240"/>
        <w:ind w:left="786"/>
        <w:rPr>
          <w:rFonts w:asciiTheme="minorHAnsi" w:hAnsiTheme="minorHAnsi" w:cstheme="minorHAnsi"/>
          <w:sz w:val="20"/>
          <w:szCs w:val="20"/>
          <w:lang w:val="es-CO" w:eastAsia="es-CO"/>
        </w:rPr>
      </w:pPr>
      <w:r w:rsidRPr="0026093C">
        <w:rPr>
          <w:rFonts w:asciiTheme="minorHAnsi" w:hAnsiTheme="minorHAnsi" w:cstheme="minorHAnsi"/>
          <w:sz w:val="20"/>
          <w:szCs w:val="20"/>
          <w:lang w:val="es-CO" w:eastAsia="es-CO"/>
        </w:rPr>
        <w:t>Esta actividad no implica actualizar la capacidad de carga de la estructura.</w:t>
      </w:r>
    </w:p>
    <w:p w14:paraId="3AFF27E9" w14:textId="77777777" w:rsidR="00DC179A" w:rsidRPr="0026093C" w:rsidRDefault="00DC179A" w:rsidP="00906325">
      <w:pPr>
        <w:pStyle w:val="Invias-VietaNumerada"/>
        <w:autoSpaceDE w:val="0"/>
        <w:autoSpaceDN w:val="0"/>
        <w:adjustRightInd w:val="0"/>
        <w:spacing w:before="120" w:after="240"/>
        <w:ind w:left="786"/>
        <w:rPr>
          <w:rFonts w:asciiTheme="minorHAnsi" w:hAnsiTheme="minorHAnsi" w:cstheme="minorHAnsi"/>
          <w:sz w:val="20"/>
          <w:szCs w:val="20"/>
          <w:lang w:val="es-CO" w:eastAsia="es-CO"/>
        </w:rPr>
      </w:pPr>
      <w:r w:rsidRPr="0026093C">
        <w:rPr>
          <w:rFonts w:asciiTheme="minorHAnsi" w:hAnsiTheme="minorHAnsi" w:cstheme="minorHAnsi"/>
          <w:sz w:val="20"/>
          <w:szCs w:val="20"/>
          <w:lang w:val="es-CO" w:eastAsia="es-CO"/>
        </w:rPr>
        <w:lastRenderedPageBreak/>
        <w:t>Estas actividades requieren del mantenimiento previo de los elementos estructurales.</w:t>
      </w:r>
    </w:p>
    <w:p w14:paraId="69AADF72" w14:textId="145B79D5" w:rsidR="00DC179A" w:rsidRPr="0026093C" w:rsidRDefault="00DC179A" w:rsidP="00906325">
      <w:pPr>
        <w:pStyle w:val="Invias-VietaNumerada"/>
        <w:numPr>
          <w:ilvl w:val="1"/>
          <w:numId w:val="22"/>
        </w:numPr>
        <w:autoSpaceDE w:val="0"/>
        <w:autoSpaceDN w:val="0"/>
        <w:adjustRightInd w:val="0"/>
        <w:spacing w:before="120" w:after="240"/>
        <w:ind w:left="786" w:hanging="568"/>
        <w:rPr>
          <w:rFonts w:asciiTheme="minorHAnsi" w:hAnsiTheme="minorHAnsi" w:cstheme="minorHAnsi"/>
          <w:b/>
          <w:bCs/>
          <w:sz w:val="20"/>
          <w:szCs w:val="20"/>
          <w:lang w:val="es-CO"/>
        </w:rPr>
      </w:pPr>
      <w:r w:rsidRPr="0026093C">
        <w:rPr>
          <w:rFonts w:asciiTheme="minorHAnsi" w:hAnsiTheme="minorHAnsi" w:cstheme="minorHAnsi"/>
          <w:b/>
          <w:bCs/>
          <w:sz w:val="20"/>
          <w:szCs w:val="20"/>
          <w:lang w:val="es-CO"/>
        </w:rPr>
        <w:t xml:space="preserve">Reforzamiento Estructural o Rehabilitación Estructural de </w:t>
      </w:r>
      <w:r w:rsidR="2DB69C22" w:rsidRPr="0026093C">
        <w:rPr>
          <w:rFonts w:asciiTheme="minorHAnsi" w:hAnsiTheme="minorHAnsi" w:cstheme="minorHAnsi"/>
          <w:b/>
          <w:bCs/>
          <w:sz w:val="20"/>
          <w:szCs w:val="20"/>
          <w:lang w:val="es-CO"/>
        </w:rPr>
        <w:t>P</w:t>
      </w:r>
      <w:r w:rsidRPr="0026093C">
        <w:rPr>
          <w:rFonts w:asciiTheme="minorHAnsi" w:hAnsiTheme="minorHAnsi" w:cstheme="minorHAnsi"/>
          <w:b/>
          <w:bCs/>
          <w:sz w:val="20"/>
          <w:szCs w:val="20"/>
          <w:lang w:val="es-CO"/>
        </w:rPr>
        <w:t>uentes</w:t>
      </w:r>
      <w:r w:rsidRPr="0026093C">
        <w:rPr>
          <w:rFonts w:asciiTheme="minorHAnsi" w:hAnsiTheme="minorHAnsi" w:cstheme="minorHAnsi"/>
          <w:sz w:val="20"/>
          <w:szCs w:val="20"/>
          <w:lang w:val="es-CO"/>
        </w:rPr>
        <w:t>: Trabajos de reparación con los cuales se pretende que los puentes aumenten su per</w:t>
      </w:r>
      <w:r w:rsidR="7477196E" w:rsidRPr="0026093C">
        <w:rPr>
          <w:rFonts w:asciiTheme="minorHAnsi" w:hAnsiTheme="minorHAnsi" w:cstheme="minorHAnsi"/>
          <w:sz w:val="20"/>
          <w:szCs w:val="20"/>
          <w:lang w:val="es-CO"/>
        </w:rPr>
        <w:t>í</w:t>
      </w:r>
      <w:r w:rsidRPr="0026093C">
        <w:rPr>
          <w:rFonts w:asciiTheme="minorHAnsi" w:hAnsiTheme="minorHAnsi" w:cstheme="minorHAnsi"/>
          <w:sz w:val="20"/>
          <w:szCs w:val="20"/>
          <w:lang w:val="es-CO"/>
        </w:rPr>
        <w:t xml:space="preserve">odo de vida útil e incluyen la intervención de los elementos estructurales del puente. El reforzamiento abarca desde la rehabilitación del concreto degradado, la renovación de elementos, aumento de las secciones de los elementos, adición de refuerzo y </w:t>
      </w:r>
      <w:proofErr w:type="spellStart"/>
      <w:r w:rsidRPr="0026093C">
        <w:rPr>
          <w:rFonts w:asciiTheme="minorHAnsi" w:hAnsiTheme="minorHAnsi" w:cstheme="minorHAnsi"/>
          <w:sz w:val="20"/>
          <w:szCs w:val="20"/>
          <w:lang w:val="es-CO"/>
        </w:rPr>
        <w:t>postensionamientos</w:t>
      </w:r>
      <w:proofErr w:type="spellEnd"/>
      <w:r w:rsidRPr="0026093C">
        <w:rPr>
          <w:rFonts w:asciiTheme="minorHAnsi" w:hAnsiTheme="minorHAnsi" w:cstheme="minorHAnsi"/>
          <w:sz w:val="20"/>
          <w:szCs w:val="20"/>
          <w:lang w:val="es-CO"/>
        </w:rPr>
        <w:t xml:space="preserve"> externos.</w:t>
      </w:r>
    </w:p>
    <w:p w14:paraId="5B4B1565" w14:textId="7CAD3256" w:rsidR="00DC179A" w:rsidRPr="0026093C" w:rsidRDefault="00DC179A" w:rsidP="00906325">
      <w:pPr>
        <w:pStyle w:val="Invias-VietaNumerada"/>
        <w:numPr>
          <w:ilvl w:val="1"/>
          <w:numId w:val="22"/>
        </w:numPr>
        <w:autoSpaceDE w:val="0"/>
        <w:autoSpaceDN w:val="0"/>
        <w:adjustRightInd w:val="0"/>
        <w:spacing w:before="120" w:after="240"/>
        <w:ind w:left="786" w:hanging="568"/>
        <w:rPr>
          <w:rFonts w:asciiTheme="minorHAnsi" w:hAnsiTheme="minorHAnsi" w:cstheme="minorHAnsi"/>
          <w:sz w:val="20"/>
          <w:szCs w:val="20"/>
          <w:lang w:val="uz-Cyrl-UZ"/>
        </w:rPr>
      </w:pPr>
      <w:r w:rsidRPr="0026093C">
        <w:rPr>
          <w:rFonts w:asciiTheme="minorHAnsi" w:hAnsiTheme="minorHAnsi" w:cstheme="minorHAnsi"/>
          <w:b/>
          <w:bCs/>
          <w:sz w:val="20"/>
          <w:szCs w:val="20"/>
          <w:lang w:val="es-CO"/>
        </w:rPr>
        <w:t xml:space="preserve">Rehabilitación: </w:t>
      </w:r>
      <w:r w:rsidRPr="0026093C">
        <w:rPr>
          <w:rFonts w:asciiTheme="minorHAnsi" w:hAnsiTheme="minorHAnsi" w:cstheme="minorHAnsi"/>
          <w:sz w:val="20"/>
          <w:szCs w:val="20"/>
          <w:lang w:val="uz-Cyrl-UZ"/>
        </w:rPr>
        <w:t>Reconstrucción de una infraestructura de transporte para devolverla al estado inicial para la cual fue construida.</w:t>
      </w:r>
      <w:r w:rsidR="00CA6DC3" w:rsidRPr="0026093C">
        <w:rPr>
          <w:rFonts w:asciiTheme="minorHAnsi" w:hAnsiTheme="minorHAnsi" w:cstheme="minorHAnsi"/>
          <w:sz w:val="20"/>
          <w:szCs w:val="20"/>
          <w:lang w:val="es-MX"/>
        </w:rPr>
        <w:t xml:space="preserve"> </w:t>
      </w:r>
      <w:r w:rsidR="00CA6DC3" w:rsidRPr="0026093C">
        <w:rPr>
          <w:rFonts w:asciiTheme="minorHAnsi" w:hAnsiTheme="minorHAnsi" w:cstheme="minorHAnsi"/>
          <w:sz w:val="20"/>
          <w:szCs w:val="20"/>
          <w:lang w:val="es-CO"/>
        </w:rPr>
        <w:t>Las actividades de mantenimiento no serán consideradas actividades de rehabilitación.</w:t>
      </w:r>
    </w:p>
    <w:p w14:paraId="6A809CA1" w14:textId="057CF86D" w:rsidR="00DC179A" w:rsidRPr="0026093C" w:rsidRDefault="00DC179A" w:rsidP="00906325">
      <w:pPr>
        <w:pStyle w:val="Invias-VietaNumerada"/>
        <w:numPr>
          <w:ilvl w:val="1"/>
          <w:numId w:val="22"/>
        </w:numPr>
        <w:autoSpaceDE w:val="0"/>
        <w:autoSpaceDN w:val="0"/>
        <w:adjustRightInd w:val="0"/>
        <w:spacing w:before="120" w:after="240"/>
        <w:ind w:left="786" w:hanging="568"/>
        <w:rPr>
          <w:rFonts w:asciiTheme="minorHAnsi" w:hAnsiTheme="minorHAnsi" w:cstheme="minorHAnsi"/>
          <w:b/>
          <w:bCs/>
          <w:sz w:val="20"/>
          <w:szCs w:val="20"/>
          <w:lang w:val="es-CO"/>
        </w:rPr>
      </w:pPr>
      <w:r w:rsidRPr="0026093C">
        <w:rPr>
          <w:rFonts w:asciiTheme="minorHAnsi" w:hAnsiTheme="minorHAnsi" w:cstheme="minorHAnsi"/>
          <w:b/>
          <w:bCs/>
          <w:sz w:val="20"/>
          <w:szCs w:val="20"/>
          <w:lang w:val="es-CO"/>
        </w:rPr>
        <w:t xml:space="preserve">Repotenciación </w:t>
      </w:r>
      <w:r w:rsidR="55A85141" w:rsidRPr="0026093C">
        <w:rPr>
          <w:rFonts w:asciiTheme="minorHAnsi" w:hAnsiTheme="minorHAnsi" w:cstheme="minorHAnsi"/>
          <w:b/>
          <w:bCs/>
          <w:sz w:val="20"/>
          <w:szCs w:val="20"/>
          <w:lang w:val="es-CO"/>
        </w:rPr>
        <w:t>E</w:t>
      </w:r>
      <w:r w:rsidRPr="0026093C">
        <w:rPr>
          <w:rFonts w:asciiTheme="minorHAnsi" w:hAnsiTheme="minorHAnsi" w:cstheme="minorHAnsi"/>
          <w:b/>
          <w:bCs/>
          <w:sz w:val="20"/>
          <w:szCs w:val="20"/>
          <w:lang w:val="es-CO"/>
        </w:rPr>
        <w:t xml:space="preserve">structural: </w:t>
      </w:r>
      <w:r w:rsidRPr="0026093C">
        <w:rPr>
          <w:rFonts w:asciiTheme="minorHAnsi" w:hAnsiTheme="minorHAnsi" w:cstheme="minorHAnsi"/>
          <w:sz w:val="20"/>
          <w:szCs w:val="20"/>
          <w:lang w:val="es-CO"/>
        </w:rPr>
        <w:t xml:space="preserve">Reforzamiento del conjunto de elementos estructurales de tal forma, que se pueda adicionar la capacidad de la estructura mediante procesos constructivos que garanticen el aumento de la capacidad para la cual fue diseñada inicialmente.  En el caso específico de los puentes involucra la actualización de cargas por el nuevo camión de diseño según lo establecido en el Código Colombiano de </w:t>
      </w:r>
      <w:r w:rsidR="63C2E50A" w:rsidRPr="0026093C">
        <w:rPr>
          <w:rFonts w:asciiTheme="minorHAnsi" w:hAnsiTheme="minorHAnsi" w:cstheme="minorHAnsi"/>
          <w:sz w:val="20"/>
          <w:szCs w:val="20"/>
          <w:lang w:val="es-CO"/>
        </w:rPr>
        <w:t>D</w:t>
      </w:r>
      <w:r w:rsidRPr="0026093C">
        <w:rPr>
          <w:rFonts w:asciiTheme="minorHAnsi" w:hAnsiTheme="minorHAnsi" w:cstheme="minorHAnsi"/>
          <w:sz w:val="20"/>
          <w:szCs w:val="20"/>
          <w:lang w:val="es-CO"/>
        </w:rPr>
        <w:t xml:space="preserve">iseño </w:t>
      </w:r>
      <w:r w:rsidR="42E6259F" w:rsidRPr="0026093C">
        <w:rPr>
          <w:rFonts w:asciiTheme="minorHAnsi" w:hAnsiTheme="minorHAnsi" w:cstheme="minorHAnsi"/>
          <w:sz w:val="20"/>
          <w:szCs w:val="20"/>
          <w:lang w:val="es-CO"/>
        </w:rPr>
        <w:t>S</w:t>
      </w:r>
      <w:r w:rsidRPr="0026093C">
        <w:rPr>
          <w:rFonts w:asciiTheme="minorHAnsi" w:hAnsiTheme="minorHAnsi" w:cstheme="minorHAnsi"/>
          <w:sz w:val="20"/>
          <w:szCs w:val="20"/>
          <w:lang w:val="es-CO"/>
        </w:rPr>
        <w:t xml:space="preserve">ísmico de </w:t>
      </w:r>
      <w:r w:rsidR="56057724" w:rsidRPr="0026093C">
        <w:rPr>
          <w:rFonts w:asciiTheme="minorHAnsi" w:hAnsiTheme="minorHAnsi" w:cstheme="minorHAnsi"/>
          <w:sz w:val="20"/>
          <w:szCs w:val="20"/>
          <w:lang w:val="es-CO"/>
        </w:rPr>
        <w:t>P</w:t>
      </w:r>
      <w:r w:rsidRPr="0026093C">
        <w:rPr>
          <w:rFonts w:asciiTheme="minorHAnsi" w:hAnsiTheme="minorHAnsi" w:cstheme="minorHAnsi"/>
          <w:sz w:val="20"/>
          <w:szCs w:val="20"/>
          <w:lang w:val="es-CO"/>
        </w:rPr>
        <w:t xml:space="preserve">uentes – sección A.3.4 </w:t>
      </w:r>
      <w:r w:rsidR="00F22B7F" w:rsidRPr="0026093C">
        <w:rPr>
          <w:rFonts w:asciiTheme="minorHAnsi" w:hAnsiTheme="minorHAnsi" w:cstheme="minorHAnsi"/>
          <w:sz w:val="20"/>
          <w:szCs w:val="20"/>
          <w:lang w:val="es-CO"/>
        </w:rPr>
        <w:t>Carga Viva</w:t>
      </w:r>
      <w:r w:rsidRPr="0026093C">
        <w:rPr>
          <w:rFonts w:asciiTheme="minorHAnsi" w:hAnsiTheme="minorHAnsi" w:cstheme="minorHAnsi"/>
          <w:sz w:val="20"/>
          <w:szCs w:val="20"/>
          <w:lang w:val="es-CO"/>
        </w:rPr>
        <w:t>. y/o la necesidad de adosar nuevos elementos (involucran nuevas cargas) para realizar ampliación del tablero y/o añadir pasos de tuberías y/o redes de servicios públicos o cualquier otro requerimiento de carga que no se encontraba previsto en el diseño inicial de la estructura.  Por ende, no involucra el componente sísmico.</w:t>
      </w:r>
    </w:p>
    <w:p w14:paraId="6305BDA1" w14:textId="77777777" w:rsidR="00DC179A" w:rsidRPr="0026093C" w:rsidRDefault="00DC179A" w:rsidP="00906325">
      <w:pPr>
        <w:pStyle w:val="Invias-VietaNumerada"/>
        <w:autoSpaceDE w:val="0"/>
        <w:autoSpaceDN w:val="0"/>
        <w:adjustRightInd w:val="0"/>
        <w:spacing w:before="120" w:after="240"/>
        <w:ind w:left="786"/>
        <w:rPr>
          <w:rFonts w:asciiTheme="minorHAnsi" w:hAnsiTheme="minorHAnsi" w:cstheme="minorHAnsi"/>
          <w:sz w:val="20"/>
          <w:szCs w:val="20"/>
          <w:lang w:val="es-CO"/>
        </w:rPr>
      </w:pPr>
      <w:r w:rsidRPr="0026093C">
        <w:rPr>
          <w:rFonts w:asciiTheme="minorHAnsi" w:hAnsiTheme="minorHAnsi" w:cstheme="minorHAnsi"/>
          <w:sz w:val="20"/>
          <w:szCs w:val="20"/>
          <w:lang w:val="es-CO"/>
        </w:rPr>
        <w:t>Estas actividades requieren del mantenimiento previo de los elementos estructurales.</w:t>
      </w:r>
    </w:p>
    <w:p w14:paraId="6E48ADF7" w14:textId="77777777" w:rsidR="00DC179A" w:rsidRPr="0026093C" w:rsidRDefault="00DC179A" w:rsidP="00906325">
      <w:pPr>
        <w:pStyle w:val="Invias-VietaNumerada"/>
        <w:numPr>
          <w:ilvl w:val="1"/>
          <w:numId w:val="22"/>
        </w:numPr>
        <w:autoSpaceDE w:val="0"/>
        <w:autoSpaceDN w:val="0"/>
        <w:adjustRightInd w:val="0"/>
        <w:spacing w:before="120" w:after="240"/>
        <w:ind w:left="786" w:hanging="568"/>
        <w:rPr>
          <w:rFonts w:asciiTheme="minorHAnsi" w:hAnsiTheme="minorHAnsi" w:cstheme="minorHAnsi"/>
          <w:sz w:val="20"/>
          <w:szCs w:val="20"/>
          <w:lang w:val="es-CO"/>
        </w:rPr>
      </w:pPr>
      <w:r w:rsidRPr="0026093C">
        <w:rPr>
          <w:rFonts w:asciiTheme="minorHAnsi" w:hAnsiTheme="minorHAnsi" w:cstheme="minorHAnsi"/>
          <w:b/>
          <w:sz w:val="20"/>
          <w:szCs w:val="20"/>
          <w:lang w:val="es-CO"/>
        </w:rPr>
        <w:t xml:space="preserve">Sardinel o Bordillo: </w:t>
      </w:r>
      <w:r w:rsidRPr="0026093C">
        <w:rPr>
          <w:rFonts w:asciiTheme="minorHAnsi" w:hAnsiTheme="minorHAnsi" w:cstheme="minorHAnsi"/>
          <w:sz w:val="20"/>
          <w:szCs w:val="20"/>
          <w:lang w:val="es-CO"/>
        </w:rPr>
        <w:t>Elemento que separa una calzada del andén o del separador de una vía.</w:t>
      </w:r>
    </w:p>
    <w:p w14:paraId="7546CCD2" w14:textId="77777777" w:rsidR="00DC179A" w:rsidRPr="0026093C" w:rsidRDefault="00DC179A" w:rsidP="00906325">
      <w:pPr>
        <w:pStyle w:val="Invias-VietaNumerada"/>
        <w:numPr>
          <w:ilvl w:val="1"/>
          <w:numId w:val="22"/>
        </w:numPr>
        <w:autoSpaceDE w:val="0"/>
        <w:autoSpaceDN w:val="0"/>
        <w:adjustRightInd w:val="0"/>
        <w:spacing w:before="120" w:after="240"/>
        <w:ind w:left="786" w:hanging="568"/>
        <w:rPr>
          <w:rFonts w:asciiTheme="minorHAnsi" w:hAnsiTheme="minorHAnsi" w:cstheme="minorHAnsi"/>
          <w:sz w:val="20"/>
          <w:szCs w:val="20"/>
          <w:lang w:val="es-CO"/>
        </w:rPr>
      </w:pPr>
      <w:r w:rsidRPr="0026093C">
        <w:rPr>
          <w:rFonts w:asciiTheme="minorHAnsi" w:hAnsiTheme="minorHAnsi" w:cstheme="minorHAnsi"/>
          <w:b/>
          <w:sz w:val="20"/>
          <w:szCs w:val="20"/>
          <w:lang w:val="es-CO"/>
        </w:rPr>
        <w:t xml:space="preserve">Sede Férrea: </w:t>
      </w:r>
      <w:r w:rsidRPr="0026093C">
        <w:rPr>
          <w:rFonts w:asciiTheme="minorHAnsi" w:hAnsiTheme="minorHAnsi" w:cstheme="minorHAnsi"/>
          <w:sz w:val="20"/>
          <w:szCs w:val="20"/>
          <w:lang w:val="es-CO" w:eastAsia="es-CO"/>
        </w:rPr>
        <w:t xml:space="preserve">Inmueble caracterizado por contener en un solo predio, edificios de </w:t>
      </w:r>
      <w:r w:rsidRPr="0026093C">
        <w:rPr>
          <w:rFonts w:asciiTheme="minorHAnsi" w:hAnsiTheme="minorHAnsi" w:cstheme="minorHAnsi"/>
          <w:b/>
          <w:sz w:val="20"/>
          <w:szCs w:val="20"/>
          <w:lang w:val="es-CO" w:eastAsia="es-CO"/>
        </w:rPr>
        <w:t xml:space="preserve">servicio, </w:t>
      </w:r>
      <w:r w:rsidRPr="0026093C">
        <w:rPr>
          <w:rFonts w:asciiTheme="minorHAnsi" w:hAnsiTheme="minorHAnsi" w:cstheme="minorHAnsi"/>
          <w:sz w:val="20"/>
          <w:szCs w:val="20"/>
          <w:lang w:val="es-CO" w:eastAsia="es-CO"/>
        </w:rPr>
        <w:t>mantenimiento y operación ferroviaria, dentro los que pueden estar, estación de pasajeros, talleres férreos, campamentos, bodegas entre otros.</w:t>
      </w:r>
    </w:p>
    <w:p w14:paraId="382C8A4D" w14:textId="4E5597E1" w:rsidR="00DC179A" w:rsidRPr="0026093C" w:rsidRDefault="00DC179A" w:rsidP="00906325">
      <w:pPr>
        <w:pStyle w:val="Invias-VietaNumerada"/>
        <w:numPr>
          <w:ilvl w:val="1"/>
          <w:numId w:val="22"/>
        </w:numPr>
        <w:autoSpaceDE w:val="0"/>
        <w:autoSpaceDN w:val="0"/>
        <w:adjustRightInd w:val="0"/>
        <w:spacing w:before="120" w:after="240"/>
        <w:ind w:left="786" w:hanging="568"/>
        <w:rPr>
          <w:rFonts w:asciiTheme="minorHAnsi" w:hAnsiTheme="minorHAnsi" w:cstheme="minorHAnsi"/>
          <w:sz w:val="20"/>
          <w:szCs w:val="20"/>
          <w:lang w:val="es-CO"/>
        </w:rPr>
      </w:pPr>
      <w:r w:rsidRPr="0026093C">
        <w:rPr>
          <w:rFonts w:asciiTheme="minorHAnsi" w:hAnsiTheme="minorHAnsi" w:cstheme="minorHAnsi"/>
          <w:b/>
          <w:bCs/>
          <w:sz w:val="20"/>
          <w:szCs w:val="20"/>
          <w:lang w:val="es-CO"/>
        </w:rPr>
        <w:t xml:space="preserve">Señalización: </w:t>
      </w:r>
      <w:r w:rsidRPr="0026093C">
        <w:rPr>
          <w:rFonts w:asciiTheme="minorHAnsi" w:hAnsiTheme="minorHAnsi" w:cstheme="minorHAnsi"/>
          <w:sz w:val="20"/>
          <w:szCs w:val="20"/>
          <w:lang w:val="es-CO" w:eastAsia="es-CO"/>
        </w:rPr>
        <w:t>Conjunto de señales destinado a regular el tránsito. Dichas señales pueden ser verticales</w:t>
      </w:r>
      <w:r w:rsidR="19C1F50D" w:rsidRPr="0026093C">
        <w:rPr>
          <w:rFonts w:asciiTheme="minorHAnsi" w:hAnsiTheme="minorHAnsi" w:cstheme="minorHAnsi"/>
          <w:sz w:val="20"/>
          <w:szCs w:val="20"/>
          <w:lang w:val="es-CO" w:eastAsia="es-CO"/>
        </w:rPr>
        <w:t>,</w:t>
      </w:r>
      <w:r w:rsidRPr="0026093C">
        <w:rPr>
          <w:rFonts w:asciiTheme="minorHAnsi" w:hAnsiTheme="minorHAnsi" w:cstheme="minorHAnsi"/>
          <w:sz w:val="20"/>
          <w:szCs w:val="20"/>
          <w:lang w:val="es-CO" w:eastAsia="es-CO"/>
        </w:rPr>
        <w:t xml:space="preserve"> horizontal</w:t>
      </w:r>
      <w:r w:rsidR="72C33AB9" w:rsidRPr="0026093C">
        <w:rPr>
          <w:rFonts w:asciiTheme="minorHAnsi" w:hAnsiTheme="minorHAnsi" w:cstheme="minorHAnsi"/>
          <w:sz w:val="20"/>
          <w:szCs w:val="20"/>
          <w:lang w:val="es-CO" w:eastAsia="es-CO"/>
        </w:rPr>
        <w:t>es</w:t>
      </w:r>
      <w:r w:rsidRPr="0026093C">
        <w:rPr>
          <w:rFonts w:asciiTheme="minorHAnsi" w:hAnsiTheme="minorHAnsi" w:cstheme="minorHAnsi"/>
          <w:sz w:val="20"/>
          <w:szCs w:val="20"/>
          <w:lang w:val="es-CO" w:eastAsia="es-CO"/>
        </w:rPr>
        <w:t xml:space="preserve"> o demarcaciones.</w:t>
      </w:r>
    </w:p>
    <w:p w14:paraId="1FC2891C" w14:textId="77777777" w:rsidR="00DC179A" w:rsidRPr="0026093C" w:rsidRDefault="00DC179A" w:rsidP="00906325">
      <w:pPr>
        <w:pStyle w:val="Invias-VietaNumerada"/>
        <w:numPr>
          <w:ilvl w:val="1"/>
          <w:numId w:val="22"/>
        </w:numPr>
        <w:autoSpaceDE w:val="0"/>
        <w:autoSpaceDN w:val="0"/>
        <w:adjustRightInd w:val="0"/>
        <w:spacing w:before="120" w:after="240"/>
        <w:ind w:left="786" w:hanging="568"/>
        <w:rPr>
          <w:rFonts w:asciiTheme="minorHAnsi" w:hAnsiTheme="minorHAnsi" w:cstheme="minorHAnsi"/>
          <w:sz w:val="20"/>
          <w:szCs w:val="20"/>
          <w:lang w:val="es-CO"/>
        </w:rPr>
      </w:pPr>
      <w:r w:rsidRPr="0026093C">
        <w:rPr>
          <w:rFonts w:asciiTheme="minorHAnsi" w:hAnsiTheme="minorHAnsi" w:cstheme="minorHAnsi"/>
          <w:b/>
          <w:sz w:val="20"/>
          <w:szCs w:val="20"/>
          <w:lang w:val="es-CO"/>
        </w:rPr>
        <w:t xml:space="preserve">Señalización Vertical: </w:t>
      </w:r>
      <w:r w:rsidRPr="0026093C">
        <w:rPr>
          <w:rFonts w:asciiTheme="minorHAnsi" w:hAnsiTheme="minorHAnsi" w:cstheme="minorHAnsi"/>
          <w:sz w:val="20"/>
          <w:szCs w:val="20"/>
          <w:lang w:val="es-CO" w:eastAsia="es-CO"/>
        </w:rPr>
        <w:t>Dispositivos físicos que indican la forma correcta como deben transitar los usuarios de las vías; se instalan para transmitir órdenes o instrucciones mediante palabras o símbolos. </w:t>
      </w:r>
      <w:r w:rsidRPr="0026093C">
        <w:rPr>
          <w:rFonts w:asciiTheme="minorHAnsi" w:hAnsiTheme="minorHAnsi" w:cstheme="minorHAnsi"/>
          <w:b/>
          <w:sz w:val="20"/>
          <w:szCs w:val="20"/>
          <w:lang w:val="es-CO"/>
        </w:rPr>
        <w:t xml:space="preserve"> </w:t>
      </w:r>
    </w:p>
    <w:p w14:paraId="0512C88C" w14:textId="02CDC880" w:rsidR="00DC179A" w:rsidRPr="0026093C" w:rsidRDefault="00DC179A" w:rsidP="00906325">
      <w:pPr>
        <w:pStyle w:val="Invias-VietaNumerada"/>
        <w:numPr>
          <w:ilvl w:val="1"/>
          <w:numId w:val="22"/>
        </w:numPr>
        <w:autoSpaceDE w:val="0"/>
        <w:autoSpaceDN w:val="0"/>
        <w:adjustRightInd w:val="0"/>
        <w:spacing w:before="120" w:after="240"/>
        <w:ind w:left="786" w:hanging="568"/>
        <w:rPr>
          <w:rFonts w:asciiTheme="minorHAnsi" w:hAnsiTheme="minorHAnsi" w:cstheme="minorHAnsi"/>
          <w:b/>
          <w:bCs/>
          <w:sz w:val="20"/>
          <w:szCs w:val="20"/>
          <w:lang w:val="es-CO"/>
        </w:rPr>
      </w:pPr>
      <w:r w:rsidRPr="0026093C">
        <w:rPr>
          <w:rFonts w:asciiTheme="minorHAnsi" w:hAnsiTheme="minorHAnsi" w:cstheme="minorHAnsi"/>
          <w:b/>
          <w:bCs/>
          <w:sz w:val="20"/>
          <w:szCs w:val="20"/>
          <w:lang w:val="es-CO"/>
        </w:rPr>
        <w:t xml:space="preserve">Separador: </w:t>
      </w:r>
      <w:r w:rsidRPr="0026093C">
        <w:rPr>
          <w:rFonts w:asciiTheme="minorHAnsi" w:hAnsiTheme="minorHAnsi" w:cstheme="minorHAnsi"/>
          <w:sz w:val="20"/>
          <w:szCs w:val="20"/>
          <w:lang w:val="es-CO" w:eastAsia="es-CO"/>
        </w:rPr>
        <w:t xml:space="preserve">Franja de una vía dispuesta en forma longitudinal y paralela al eje de </w:t>
      </w:r>
      <w:r w:rsidR="7330E061" w:rsidRPr="0026093C">
        <w:rPr>
          <w:rFonts w:asciiTheme="minorHAnsi" w:hAnsiTheme="minorHAnsi" w:cstheme="minorHAnsi"/>
          <w:sz w:val="20"/>
          <w:szCs w:val="20"/>
          <w:lang w:val="es-CO" w:eastAsia="es-CO"/>
        </w:rPr>
        <w:t>esta</w:t>
      </w:r>
      <w:r w:rsidRPr="0026093C">
        <w:rPr>
          <w:rFonts w:asciiTheme="minorHAnsi" w:hAnsiTheme="minorHAnsi" w:cstheme="minorHAnsi"/>
          <w:sz w:val="20"/>
          <w:szCs w:val="20"/>
          <w:lang w:val="es-CO" w:eastAsia="es-CO"/>
        </w:rPr>
        <w:t xml:space="preserve"> que separa y canaliza flujos de circulación. Pueden ser centrales y laterales o intermedios.</w:t>
      </w:r>
    </w:p>
    <w:p w14:paraId="3CA46060" w14:textId="2B91961E" w:rsidR="00DC179A" w:rsidRPr="0026093C" w:rsidRDefault="00DC179A" w:rsidP="00906325">
      <w:pPr>
        <w:pStyle w:val="Invias-VietaNumerada"/>
        <w:numPr>
          <w:ilvl w:val="1"/>
          <w:numId w:val="22"/>
        </w:numPr>
        <w:autoSpaceDE w:val="0"/>
        <w:autoSpaceDN w:val="0"/>
        <w:adjustRightInd w:val="0"/>
        <w:spacing w:before="120" w:after="240"/>
        <w:ind w:left="786" w:hanging="568"/>
        <w:rPr>
          <w:rFonts w:asciiTheme="minorHAnsi" w:hAnsiTheme="minorHAnsi" w:cstheme="minorHAnsi"/>
          <w:sz w:val="20"/>
          <w:szCs w:val="20"/>
          <w:lang w:val="es-CO"/>
        </w:rPr>
      </w:pPr>
      <w:r w:rsidRPr="0026093C">
        <w:rPr>
          <w:rFonts w:asciiTheme="minorHAnsi" w:hAnsiTheme="minorHAnsi" w:cstheme="minorHAnsi"/>
          <w:b/>
          <w:bCs/>
          <w:sz w:val="20"/>
          <w:szCs w:val="20"/>
          <w:lang w:val="es-CO"/>
        </w:rPr>
        <w:t>Subsistema Vial:</w:t>
      </w:r>
      <w:r w:rsidRPr="0026093C">
        <w:rPr>
          <w:rFonts w:asciiTheme="minorHAnsi" w:hAnsiTheme="minorHAnsi" w:cstheme="minorHAnsi"/>
          <w:sz w:val="20"/>
          <w:szCs w:val="20"/>
          <w:lang w:val="es-CO"/>
        </w:rPr>
        <w:t xml:space="preserve"> Subsistema que compone el sistema de movilidad y que está a su vez conformado por los siguientes componentes: </w:t>
      </w:r>
      <w:r w:rsidR="48F7B9E1" w:rsidRPr="0026093C">
        <w:rPr>
          <w:rFonts w:asciiTheme="minorHAnsi" w:hAnsiTheme="minorHAnsi" w:cstheme="minorHAnsi"/>
          <w:sz w:val="20"/>
          <w:szCs w:val="20"/>
          <w:lang w:val="es-CO"/>
        </w:rPr>
        <w:t>m</w:t>
      </w:r>
      <w:r w:rsidRPr="0026093C">
        <w:rPr>
          <w:rFonts w:asciiTheme="minorHAnsi" w:hAnsiTheme="minorHAnsi" w:cstheme="minorHAnsi"/>
          <w:sz w:val="20"/>
          <w:szCs w:val="20"/>
          <w:lang w:val="es-CO"/>
        </w:rPr>
        <w:t>alla vial arterial, malla vial intermedia, malla vial local, alamedas y pasos peatonales, red de ciclorrutas y corredores de movilidad local, malla vial rural.</w:t>
      </w:r>
    </w:p>
    <w:p w14:paraId="09122197" w14:textId="77777777" w:rsidR="00DC179A" w:rsidRPr="0026093C" w:rsidRDefault="00DC179A" w:rsidP="00906325">
      <w:pPr>
        <w:pStyle w:val="Invias-VietaNumerada"/>
        <w:numPr>
          <w:ilvl w:val="1"/>
          <w:numId w:val="22"/>
        </w:numPr>
        <w:autoSpaceDE w:val="0"/>
        <w:autoSpaceDN w:val="0"/>
        <w:adjustRightInd w:val="0"/>
        <w:spacing w:before="120" w:after="240"/>
        <w:ind w:left="786" w:hanging="568"/>
        <w:rPr>
          <w:rFonts w:asciiTheme="minorHAnsi" w:hAnsiTheme="minorHAnsi" w:cstheme="minorHAnsi"/>
          <w:sz w:val="20"/>
          <w:szCs w:val="20"/>
          <w:lang w:val="es-CO"/>
        </w:rPr>
      </w:pPr>
      <w:r w:rsidRPr="0026093C">
        <w:rPr>
          <w:rFonts w:asciiTheme="minorHAnsi" w:hAnsiTheme="minorHAnsi" w:cstheme="minorHAnsi"/>
          <w:b/>
          <w:sz w:val="20"/>
          <w:szCs w:val="20"/>
          <w:lang w:val="es-CO"/>
        </w:rPr>
        <w:t xml:space="preserve">Taller Férreo: </w:t>
      </w:r>
      <w:r w:rsidRPr="0026093C">
        <w:rPr>
          <w:rFonts w:asciiTheme="minorHAnsi" w:hAnsiTheme="minorHAnsi" w:cstheme="minorHAnsi"/>
          <w:sz w:val="20"/>
          <w:szCs w:val="20"/>
          <w:lang w:val="es-CO" w:eastAsia="es-CO"/>
        </w:rPr>
        <w:t>Edificio o edificios especializados para la atención y mantenimiento de los diferentes componentes de un sistema ferroviario, dentro de los que están el material rodante y los diferentes equipos eléctricos y electromecánicos.</w:t>
      </w:r>
    </w:p>
    <w:p w14:paraId="179F41C0" w14:textId="1A0C8D75" w:rsidR="00DC179A" w:rsidRPr="0026093C" w:rsidRDefault="00DC179A" w:rsidP="00906325">
      <w:pPr>
        <w:pStyle w:val="Invias-VietaNumerada"/>
        <w:numPr>
          <w:ilvl w:val="1"/>
          <w:numId w:val="22"/>
        </w:numPr>
        <w:autoSpaceDE w:val="0"/>
        <w:autoSpaceDN w:val="0"/>
        <w:adjustRightInd w:val="0"/>
        <w:spacing w:before="120" w:after="240"/>
        <w:ind w:left="786" w:hanging="568"/>
        <w:rPr>
          <w:rFonts w:asciiTheme="minorHAnsi" w:hAnsiTheme="minorHAnsi" w:cstheme="minorHAnsi"/>
          <w:sz w:val="20"/>
          <w:szCs w:val="20"/>
          <w:lang w:val="es-CO"/>
        </w:rPr>
      </w:pPr>
      <w:r w:rsidRPr="0026093C">
        <w:rPr>
          <w:rFonts w:asciiTheme="minorHAnsi" w:hAnsiTheme="minorHAnsi" w:cstheme="minorHAnsi"/>
          <w:b/>
          <w:bCs/>
          <w:sz w:val="20"/>
          <w:szCs w:val="20"/>
          <w:lang w:val="es-CO"/>
        </w:rPr>
        <w:t xml:space="preserve">Tráfico o </w:t>
      </w:r>
      <w:r w:rsidR="61058179" w:rsidRPr="0026093C">
        <w:rPr>
          <w:rFonts w:asciiTheme="minorHAnsi" w:hAnsiTheme="minorHAnsi" w:cstheme="minorHAnsi"/>
          <w:b/>
          <w:bCs/>
          <w:sz w:val="20"/>
          <w:szCs w:val="20"/>
          <w:lang w:val="es-CO"/>
        </w:rPr>
        <w:t>T</w:t>
      </w:r>
      <w:r w:rsidRPr="0026093C">
        <w:rPr>
          <w:rFonts w:asciiTheme="minorHAnsi" w:hAnsiTheme="minorHAnsi" w:cstheme="minorHAnsi"/>
          <w:b/>
          <w:bCs/>
          <w:sz w:val="20"/>
          <w:szCs w:val="20"/>
          <w:lang w:val="es-CO"/>
        </w:rPr>
        <w:t xml:space="preserve">ránsito </w:t>
      </w:r>
      <w:r w:rsidR="48C86770" w:rsidRPr="0026093C">
        <w:rPr>
          <w:rFonts w:asciiTheme="minorHAnsi" w:hAnsiTheme="minorHAnsi" w:cstheme="minorHAnsi"/>
          <w:b/>
          <w:bCs/>
          <w:sz w:val="20"/>
          <w:szCs w:val="20"/>
          <w:lang w:val="es-CO"/>
        </w:rPr>
        <w:t>V</w:t>
      </w:r>
      <w:r w:rsidRPr="0026093C">
        <w:rPr>
          <w:rFonts w:asciiTheme="minorHAnsi" w:hAnsiTheme="minorHAnsi" w:cstheme="minorHAnsi"/>
          <w:b/>
          <w:bCs/>
          <w:sz w:val="20"/>
          <w:szCs w:val="20"/>
          <w:lang w:val="es-CO"/>
        </w:rPr>
        <w:t>ehicular</w:t>
      </w:r>
      <w:r w:rsidRPr="0026093C">
        <w:rPr>
          <w:rFonts w:asciiTheme="minorHAnsi" w:hAnsiTheme="minorHAnsi" w:cstheme="minorHAnsi"/>
          <w:sz w:val="20"/>
          <w:szCs w:val="20"/>
          <w:lang w:val="es-CO"/>
        </w:rPr>
        <w:t>: Volumen de vehículos que circulan por un punto especifico de infraestructura de transporte periódicamente o en un per</w:t>
      </w:r>
      <w:r w:rsidR="3FEA4E6A" w:rsidRPr="0026093C">
        <w:rPr>
          <w:rFonts w:asciiTheme="minorHAnsi" w:hAnsiTheme="minorHAnsi" w:cstheme="minorHAnsi"/>
          <w:sz w:val="20"/>
          <w:szCs w:val="20"/>
          <w:lang w:val="es-CO"/>
        </w:rPr>
        <w:t>í</w:t>
      </w:r>
      <w:r w:rsidRPr="0026093C">
        <w:rPr>
          <w:rFonts w:asciiTheme="minorHAnsi" w:hAnsiTheme="minorHAnsi" w:cstheme="minorHAnsi"/>
          <w:sz w:val="20"/>
          <w:szCs w:val="20"/>
          <w:lang w:val="es-CO"/>
        </w:rPr>
        <w:t xml:space="preserve">odo determinado. </w:t>
      </w:r>
    </w:p>
    <w:p w14:paraId="53AA1673" w14:textId="6E9B76A0" w:rsidR="00DC179A" w:rsidRPr="0026093C" w:rsidRDefault="00DC179A" w:rsidP="00906325">
      <w:pPr>
        <w:pStyle w:val="Invias-VietaNumerada"/>
        <w:numPr>
          <w:ilvl w:val="1"/>
          <w:numId w:val="22"/>
        </w:numPr>
        <w:autoSpaceDE w:val="0"/>
        <w:autoSpaceDN w:val="0"/>
        <w:adjustRightInd w:val="0"/>
        <w:spacing w:before="120" w:after="240"/>
        <w:ind w:left="786" w:hanging="568"/>
        <w:rPr>
          <w:rFonts w:asciiTheme="minorHAnsi" w:hAnsiTheme="minorHAnsi" w:cstheme="minorHAnsi"/>
          <w:b/>
          <w:bCs/>
          <w:sz w:val="20"/>
          <w:szCs w:val="20"/>
          <w:lang w:val="es-CO"/>
        </w:rPr>
      </w:pPr>
      <w:r w:rsidRPr="0026093C">
        <w:rPr>
          <w:rFonts w:asciiTheme="minorHAnsi" w:hAnsiTheme="minorHAnsi" w:cstheme="minorHAnsi"/>
          <w:b/>
          <w:bCs/>
          <w:sz w:val="20"/>
          <w:szCs w:val="20"/>
          <w:lang w:val="es-CO"/>
        </w:rPr>
        <w:lastRenderedPageBreak/>
        <w:t xml:space="preserve">Transporte </w:t>
      </w:r>
      <w:r w:rsidR="27165F0F" w:rsidRPr="0026093C">
        <w:rPr>
          <w:rFonts w:asciiTheme="minorHAnsi" w:hAnsiTheme="minorHAnsi" w:cstheme="minorHAnsi"/>
          <w:b/>
          <w:bCs/>
          <w:sz w:val="20"/>
          <w:szCs w:val="20"/>
          <w:lang w:val="es-CO"/>
        </w:rPr>
        <w:t>F</w:t>
      </w:r>
      <w:r w:rsidRPr="0026093C">
        <w:rPr>
          <w:rFonts w:asciiTheme="minorHAnsi" w:hAnsiTheme="minorHAnsi" w:cstheme="minorHAnsi"/>
          <w:b/>
          <w:bCs/>
          <w:sz w:val="20"/>
          <w:szCs w:val="20"/>
          <w:lang w:val="es-CO"/>
        </w:rPr>
        <w:t xml:space="preserve">luvial: </w:t>
      </w:r>
      <w:r w:rsidRPr="0026093C">
        <w:rPr>
          <w:rFonts w:asciiTheme="minorHAnsi" w:hAnsiTheme="minorHAnsi" w:cstheme="minorHAnsi"/>
          <w:sz w:val="20"/>
          <w:szCs w:val="20"/>
          <w:lang w:val="es-CO"/>
        </w:rPr>
        <w:t>Actividad que tiene por objeto la conducción de personas, animales o cosas mediante embarcaciones por vías fluviales.</w:t>
      </w:r>
    </w:p>
    <w:p w14:paraId="3F2C205B" w14:textId="77777777" w:rsidR="00DC179A" w:rsidRPr="0026093C" w:rsidRDefault="00DC179A" w:rsidP="00906325">
      <w:pPr>
        <w:pStyle w:val="Invias-VietaNumerada"/>
        <w:numPr>
          <w:ilvl w:val="1"/>
          <w:numId w:val="22"/>
        </w:numPr>
        <w:autoSpaceDE w:val="0"/>
        <w:autoSpaceDN w:val="0"/>
        <w:adjustRightInd w:val="0"/>
        <w:spacing w:before="120" w:after="240"/>
        <w:ind w:left="786" w:hanging="568"/>
        <w:rPr>
          <w:rFonts w:asciiTheme="minorHAnsi" w:hAnsiTheme="minorHAnsi" w:cstheme="minorHAnsi"/>
          <w:sz w:val="20"/>
          <w:szCs w:val="20"/>
          <w:lang w:val="es-CO"/>
        </w:rPr>
      </w:pPr>
      <w:r w:rsidRPr="0026093C">
        <w:rPr>
          <w:rFonts w:asciiTheme="minorHAnsi" w:hAnsiTheme="minorHAnsi" w:cstheme="minorHAnsi"/>
          <w:b/>
          <w:sz w:val="20"/>
          <w:szCs w:val="20"/>
          <w:lang w:val="es-CO"/>
        </w:rPr>
        <w:t>Vehículo</w:t>
      </w:r>
      <w:r w:rsidRPr="0026093C">
        <w:rPr>
          <w:rFonts w:asciiTheme="minorHAnsi" w:hAnsiTheme="minorHAnsi" w:cstheme="minorHAnsi"/>
          <w:sz w:val="20"/>
          <w:szCs w:val="20"/>
          <w:lang w:val="es-CO"/>
        </w:rPr>
        <w:t>: Aparato montado sobre ruedas que permite el transporte de personas, animales o cosas de un punto a otro por vía terrestre pública o privada abierta al público.</w:t>
      </w:r>
    </w:p>
    <w:p w14:paraId="1AE21016" w14:textId="5D22D002" w:rsidR="00DC179A" w:rsidRPr="0026093C" w:rsidRDefault="00DC179A" w:rsidP="00906325">
      <w:pPr>
        <w:pStyle w:val="Invias-VietaNumerada"/>
        <w:numPr>
          <w:ilvl w:val="1"/>
          <w:numId w:val="22"/>
        </w:numPr>
        <w:autoSpaceDE w:val="0"/>
        <w:autoSpaceDN w:val="0"/>
        <w:adjustRightInd w:val="0"/>
        <w:spacing w:before="120" w:after="240"/>
        <w:ind w:left="786" w:hanging="568"/>
        <w:rPr>
          <w:rFonts w:asciiTheme="minorHAnsi" w:hAnsiTheme="minorHAnsi" w:cstheme="minorHAnsi"/>
          <w:sz w:val="20"/>
          <w:szCs w:val="20"/>
          <w:lang w:val="es-CO"/>
        </w:rPr>
      </w:pPr>
      <w:r w:rsidRPr="0026093C">
        <w:rPr>
          <w:rFonts w:asciiTheme="minorHAnsi" w:hAnsiTheme="minorHAnsi" w:cstheme="minorHAnsi"/>
          <w:b/>
          <w:bCs/>
          <w:sz w:val="20"/>
          <w:szCs w:val="20"/>
          <w:lang w:val="es-CO"/>
        </w:rPr>
        <w:t>Vías:</w:t>
      </w:r>
      <w:r w:rsidRPr="0026093C">
        <w:rPr>
          <w:rFonts w:asciiTheme="minorHAnsi" w:hAnsiTheme="minorHAnsi" w:cstheme="minorHAnsi"/>
          <w:sz w:val="20"/>
          <w:szCs w:val="20"/>
          <w:lang w:val="es-CO"/>
        </w:rPr>
        <w:t xml:space="preserve"> </w:t>
      </w:r>
      <w:r w:rsidR="04DF3D86" w:rsidRPr="0026093C">
        <w:rPr>
          <w:rFonts w:asciiTheme="minorHAnsi" w:hAnsiTheme="minorHAnsi" w:cstheme="minorHAnsi"/>
          <w:sz w:val="20"/>
          <w:szCs w:val="20"/>
          <w:lang w:val="es-CO"/>
        </w:rPr>
        <w:t>F</w:t>
      </w:r>
      <w:r w:rsidRPr="0026093C">
        <w:rPr>
          <w:rFonts w:asciiTheme="minorHAnsi" w:hAnsiTheme="minorHAnsi" w:cstheme="minorHAnsi"/>
          <w:sz w:val="20"/>
          <w:szCs w:val="20"/>
          <w:lang w:val="es-CO"/>
        </w:rPr>
        <w:t>ranja de uso público o privado, abierta al público, destinada al tránsito de vehículos, personas y animales.</w:t>
      </w:r>
    </w:p>
    <w:p w14:paraId="6D8FEB57" w14:textId="1AAED539" w:rsidR="00DC179A" w:rsidRPr="0026093C" w:rsidRDefault="00DC179A" w:rsidP="00906325">
      <w:pPr>
        <w:pStyle w:val="Invias-VietaNumerada"/>
        <w:numPr>
          <w:ilvl w:val="1"/>
          <w:numId w:val="22"/>
        </w:numPr>
        <w:autoSpaceDE w:val="0"/>
        <w:autoSpaceDN w:val="0"/>
        <w:adjustRightInd w:val="0"/>
        <w:spacing w:before="120" w:after="240"/>
        <w:ind w:left="786" w:hanging="568"/>
        <w:rPr>
          <w:rFonts w:asciiTheme="minorHAnsi" w:hAnsiTheme="minorHAnsi" w:cstheme="minorHAnsi"/>
          <w:sz w:val="20"/>
          <w:szCs w:val="20"/>
          <w:lang w:val="es-CO"/>
        </w:rPr>
      </w:pPr>
      <w:r w:rsidRPr="0026093C">
        <w:rPr>
          <w:rFonts w:asciiTheme="minorHAnsi" w:hAnsiTheme="minorHAnsi" w:cstheme="minorHAnsi"/>
          <w:b/>
          <w:bCs/>
          <w:sz w:val="20"/>
          <w:szCs w:val="20"/>
          <w:lang w:val="es-CO"/>
        </w:rPr>
        <w:t xml:space="preserve">Vías Férreas y/o Corredores Férreos: </w:t>
      </w:r>
      <w:r w:rsidRPr="0026093C">
        <w:rPr>
          <w:rFonts w:asciiTheme="minorHAnsi" w:hAnsiTheme="minorHAnsi" w:cstheme="minorHAnsi"/>
          <w:sz w:val="20"/>
          <w:szCs w:val="20"/>
          <w:lang w:val="es-CO"/>
        </w:rPr>
        <w:t xml:space="preserve">Infraestructuras del transporte, cuya finalidad es permitir la circulación de vehículos férreos exclusivamente (trenes, locomotoras, vagones) que </w:t>
      </w:r>
      <w:r w:rsidR="3E1FE33B" w:rsidRPr="0026093C">
        <w:rPr>
          <w:rFonts w:asciiTheme="minorHAnsi" w:hAnsiTheme="minorHAnsi" w:cstheme="minorHAnsi"/>
          <w:sz w:val="20"/>
          <w:szCs w:val="20"/>
          <w:lang w:val="es-CO"/>
        </w:rPr>
        <w:t xml:space="preserve">lo hacen </w:t>
      </w:r>
      <w:r w:rsidRPr="0026093C">
        <w:rPr>
          <w:rFonts w:asciiTheme="minorHAnsi" w:hAnsiTheme="minorHAnsi" w:cstheme="minorHAnsi"/>
          <w:sz w:val="20"/>
          <w:szCs w:val="20"/>
          <w:lang w:val="es-CO"/>
        </w:rPr>
        <w:t xml:space="preserve">en carrileras y/o rieles especializados, en condiciones de continuidad en el espacio y </w:t>
      </w:r>
      <w:r w:rsidR="64D76228" w:rsidRPr="0026093C">
        <w:rPr>
          <w:rFonts w:asciiTheme="minorHAnsi" w:hAnsiTheme="minorHAnsi" w:cstheme="minorHAnsi"/>
          <w:sz w:val="20"/>
          <w:szCs w:val="20"/>
          <w:lang w:val="es-CO"/>
        </w:rPr>
        <w:t xml:space="preserve">en </w:t>
      </w:r>
      <w:r w:rsidRPr="0026093C">
        <w:rPr>
          <w:rFonts w:asciiTheme="minorHAnsi" w:hAnsiTheme="minorHAnsi" w:cstheme="minorHAnsi"/>
          <w:sz w:val="20"/>
          <w:szCs w:val="20"/>
          <w:lang w:val="es-CO"/>
        </w:rPr>
        <w:t>el tiempo, con niveles adecuados de seguridad y de comodidad.</w:t>
      </w:r>
    </w:p>
    <w:p w14:paraId="45445028" w14:textId="258168E2" w:rsidR="00DC179A" w:rsidRPr="0026093C" w:rsidRDefault="00DC179A" w:rsidP="00906325">
      <w:pPr>
        <w:pStyle w:val="Invias-VietaNumerada"/>
        <w:numPr>
          <w:ilvl w:val="1"/>
          <w:numId w:val="22"/>
        </w:numPr>
        <w:autoSpaceDE w:val="0"/>
        <w:autoSpaceDN w:val="0"/>
        <w:adjustRightInd w:val="0"/>
        <w:spacing w:before="120" w:after="240"/>
        <w:ind w:left="786" w:hanging="568"/>
        <w:rPr>
          <w:rFonts w:asciiTheme="minorHAnsi" w:hAnsiTheme="minorHAnsi" w:cstheme="minorHAnsi"/>
          <w:sz w:val="20"/>
          <w:szCs w:val="20"/>
          <w:lang w:val="es-CO"/>
        </w:rPr>
      </w:pPr>
      <w:r w:rsidRPr="0026093C">
        <w:rPr>
          <w:rFonts w:asciiTheme="minorHAnsi" w:hAnsiTheme="minorHAnsi" w:cstheme="minorHAnsi"/>
          <w:b/>
          <w:sz w:val="20"/>
          <w:szCs w:val="20"/>
          <w:lang w:val="es-CO"/>
        </w:rPr>
        <w:t xml:space="preserve">Vías Fluviales: </w:t>
      </w:r>
      <w:r w:rsidRPr="0026093C">
        <w:rPr>
          <w:rFonts w:asciiTheme="minorHAnsi" w:hAnsiTheme="minorHAnsi" w:cstheme="minorHAnsi"/>
          <w:bCs/>
          <w:sz w:val="20"/>
          <w:szCs w:val="20"/>
          <w:lang w:val="es-CO"/>
        </w:rPr>
        <w:t>R</w:t>
      </w:r>
      <w:r w:rsidRPr="0026093C">
        <w:rPr>
          <w:rFonts w:asciiTheme="minorHAnsi" w:hAnsiTheme="minorHAnsi" w:cstheme="minorHAnsi"/>
          <w:sz w:val="20"/>
          <w:szCs w:val="20"/>
          <w:lang w:val="es-CO" w:eastAsia="es-CO"/>
        </w:rPr>
        <w:t xml:space="preserve">íos, caños, esteros o cuerpos de agua de origen fluvial que se utilizan como medio de transporte de pasajeros </w:t>
      </w:r>
      <w:r w:rsidR="001B4DB4" w:rsidRPr="0026093C">
        <w:rPr>
          <w:rFonts w:asciiTheme="minorHAnsi" w:hAnsiTheme="minorHAnsi" w:cstheme="minorHAnsi"/>
          <w:sz w:val="20"/>
          <w:szCs w:val="20"/>
          <w:lang w:val="es-CO" w:eastAsia="es-CO"/>
        </w:rPr>
        <w:t xml:space="preserve">animales </w:t>
      </w:r>
      <w:r w:rsidRPr="0026093C">
        <w:rPr>
          <w:rFonts w:asciiTheme="minorHAnsi" w:hAnsiTheme="minorHAnsi" w:cstheme="minorHAnsi"/>
          <w:sz w:val="20"/>
          <w:szCs w:val="20"/>
          <w:lang w:val="es-CO" w:eastAsia="es-CO"/>
        </w:rPr>
        <w:t>o carga.</w:t>
      </w:r>
    </w:p>
    <w:p w14:paraId="68C3E991" w14:textId="77777777"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b/>
          <w:sz w:val="20"/>
          <w:szCs w:val="20"/>
          <w:lang w:val="es-CO"/>
        </w:rPr>
      </w:pPr>
      <w:r w:rsidRPr="0026093C">
        <w:rPr>
          <w:rFonts w:asciiTheme="minorHAnsi" w:hAnsiTheme="minorHAnsi" w:cstheme="minorHAnsi"/>
          <w:b/>
          <w:sz w:val="20"/>
          <w:szCs w:val="20"/>
          <w:lang w:val="es-CO"/>
        </w:rPr>
        <w:t>Vía Peatonal:</w:t>
      </w:r>
      <w:r w:rsidRPr="0026093C">
        <w:rPr>
          <w:rFonts w:asciiTheme="minorHAnsi" w:hAnsiTheme="minorHAnsi" w:cstheme="minorHAnsi"/>
          <w:sz w:val="20"/>
          <w:szCs w:val="20"/>
          <w:lang w:val="es-CO"/>
        </w:rPr>
        <w:t xml:space="preserve"> Áreas o zonas de la ciudad destinadas para el tránsito exclusivo de </w:t>
      </w:r>
      <w:r w:rsidRPr="0026093C">
        <w:rPr>
          <w:rFonts w:asciiTheme="minorHAnsi" w:hAnsiTheme="minorHAnsi" w:cstheme="minorHAnsi"/>
          <w:bCs/>
          <w:sz w:val="20"/>
          <w:szCs w:val="20"/>
          <w:lang w:val="es-CO"/>
        </w:rPr>
        <w:t>peatones donde está restringida la circulación de vehículos motorizados.</w:t>
      </w:r>
    </w:p>
    <w:p w14:paraId="3EE4541D" w14:textId="1B92CE8C"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sz w:val="20"/>
          <w:szCs w:val="20"/>
          <w:lang w:val="es-CO"/>
        </w:rPr>
      </w:pPr>
      <w:r w:rsidRPr="0026093C">
        <w:rPr>
          <w:rFonts w:asciiTheme="minorHAnsi" w:hAnsiTheme="minorHAnsi" w:cstheme="minorHAnsi"/>
          <w:b/>
          <w:bCs/>
          <w:sz w:val="20"/>
          <w:szCs w:val="20"/>
          <w:lang w:val="es-CO"/>
        </w:rPr>
        <w:t xml:space="preserve">Vías Rurales: </w:t>
      </w:r>
      <w:r w:rsidR="3AEAC511" w:rsidRPr="0026093C">
        <w:rPr>
          <w:rFonts w:asciiTheme="minorHAnsi" w:hAnsiTheme="minorHAnsi" w:cstheme="minorHAnsi"/>
          <w:sz w:val="20"/>
          <w:szCs w:val="20"/>
          <w:lang w:val="es-CO"/>
        </w:rPr>
        <w:t>Estructuras física</w:t>
      </w:r>
      <w:r w:rsidR="13E59E27" w:rsidRPr="0026093C">
        <w:rPr>
          <w:rFonts w:asciiTheme="minorHAnsi" w:hAnsiTheme="minorHAnsi" w:cstheme="minorHAnsi"/>
          <w:sz w:val="20"/>
          <w:szCs w:val="20"/>
          <w:lang w:val="es-CO"/>
        </w:rPr>
        <w:t>s</w:t>
      </w:r>
      <w:r w:rsidRPr="0026093C">
        <w:rPr>
          <w:rFonts w:asciiTheme="minorHAnsi" w:hAnsiTheme="minorHAnsi" w:cstheme="minorHAnsi"/>
          <w:sz w:val="20"/>
          <w:szCs w:val="20"/>
          <w:lang w:val="es-CO"/>
        </w:rPr>
        <w:t xml:space="preserve"> que permiten el acceso o entrada a fincas, haciendas o campos, las cuales se encuentran localizadas dentro del perímetro rural de la población.</w:t>
      </w:r>
    </w:p>
    <w:p w14:paraId="587BC0B7" w14:textId="77777777"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sz w:val="20"/>
          <w:szCs w:val="20"/>
          <w:lang w:val="es-CO"/>
        </w:rPr>
      </w:pPr>
      <w:r w:rsidRPr="0026093C">
        <w:rPr>
          <w:rFonts w:asciiTheme="minorHAnsi" w:hAnsiTheme="minorHAnsi" w:cstheme="minorHAnsi"/>
          <w:b/>
          <w:sz w:val="20"/>
          <w:szCs w:val="20"/>
          <w:lang w:val="es-CO"/>
        </w:rPr>
        <w:t xml:space="preserve">Vías Urbanas: </w:t>
      </w:r>
      <w:r w:rsidRPr="0026093C">
        <w:rPr>
          <w:rFonts w:asciiTheme="minorHAnsi" w:hAnsiTheme="minorHAnsi" w:cstheme="minorHAnsi"/>
          <w:bCs/>
          <w:sz w:val="20"/>
          <w:szCs w:val="20"/>
          <w:lang w:val="es-CO"/>
        </w:rPr>
        <w:t>C</w:t>
      </w:r>
      <w:r w:rsidRPr="0026093C">
        <w:rPr>
          <w:rFonts w:asciiTheme="minorHAnsi" w:hAnsiTheme="minorHAnsi" w:cstheme="minorHAnsi"/>
          <w:sz w:val="20"/>
          <w:szCs w:val="20"/>
          <w:lang w:val="es-CO"/>
        </w:rPr>
        <w:t>alles, carreras, transversales, avenidas, diagonales, glorietas, autopistas, troncales, variantes, o a la denominación establecida según la nomenclatura de la población correspondiente, las cuales se encuentran localizadas dentro de su perímetro urbano.</w:t>
      </w:r>
    </w:p>
    <w:p w14:paraId="1E9D00B4" w14:textId="70A17B24" w:rsidR="00DC179A" w:rsidRPr="0034439C" w:rsidRDefault="00DC179A" w:rsidP="00906325">
      <w:pPr>
        <w:pStyle w:val="Invias-VietaNumerada"/>
        <w:autoSpaceDE w:val="0"/>
        <w:autoSpaceDN w:val="0"/>
        <w:adjustRightInd w:val="0"/>
        <w:spacing w:before="120" w:after="240"/>
        <w:ind w:left="851"/>
        <w:rPr>
          <w:rFonts w:asciiTheme="minorHAnsi" w:hAnsiTheme="minorHAnsi" w:cstheme="minorHAnsi"/>
          <w:sz w:val="20"/>
          <w:szCs w:val="20"/>
          <w:lang w:val="es-CO"/>
        </w:rPr>
      </w:pPr>
      <w:r w:rsidRPr="0026093C">
        <w:rPr>
          <w:rFonts w:asciiTheme="minorHAnsi" w:hAnsiTheme="minorHAnsi" w:cstheme="minorHAnsi"/>
          <w:b/>
          <w:bCs/>
          <w:sz w:val="20"/>
          <w:szCs w:val="20"/>
          <w:lang w:val="es-CO"/>
        </w:rPr>
        <w:t xml:space="preserve">Nota: </w:t>
      </w:r>
      <w:r w:rsidRPr="0026093C">
        <w:rPr>
          <w:rFonts w:asciiTheme="minorHAnsi" w:hAnsiTheme="minorHAnsi" w:cstheme="minorHAnsi"/>
          <w:sz w:val="20"/>
          <w:szCs w:val="20"/>
          <w:lang w:val="es-CO"/>
        </w:rPr>
        <w:t xml:space="preserve">Para proyectos de infraestructura vial que se hayan construido fuera del </w:t>
      </w:r>
      <w:r w:rsidR="383D7EF9" w:rsidRPr="0026093C">
        <w:rPr>
          <w:rFonts w:asciiTheme="minorHAnsi" w:hAnsiTheme="minorHAnsi" w:cstheme="minorHAnsi"/>
          <w:sz w:val="20"/>
          <w:szCs w:val="20"/>
          <w:lang w:val="es-CO"/>
        </w:rPr>
        <w:t>t</w:t>
      </w:r>
      <w:r w:rsidRPr="0026093C">
        <w:rPr>
          <w:rFonts w:asciiTheme="minorHAnsi" w:hAnsiTheme="minorHAnsi" w:cstheme="minorHAnsi"/>
          <w:sz w:val="20"/>
          <w:szCs w:val="20"/>
          <w:lang w:val="es-CO"/>
        </w:rPr>
        <w:t xml:space="preserve">erritorio </w:t>
      </w:r>
      <w:r w:rsidR="3A3DA76E" w:rsidRPr="0026093C">
        <w:rPr>
          <w:rFonts w:asciiTheme="minorHAnsi" w:hAnsiTheme="minorHAnsi" w:cstheme="minorHAnsi"/>
          <w:sz w:val="20"/>
          <w:szCs w:val="20"/>
          <w:lang w:val="es-CO"/>
        </w:rPr>
        <w:t>n</w:t>
      </w:r>
      <w:r w:rsidRPr="0026093C">
        <w:rPr>
          <w:rFonts w:asciiTheme="minorHAnsi" w:hAnsiTheme="minorHAnsi" w:cstheme="minorHAnsi"/>
          <w:sz w:val="20"/>
          <w:szCs w:val="20"/>
          <w:lang w:val="es-CO"/>
        </w:rPr>
        <w:t xml:space="preserve">acional, se consideran Vías Urbanas aquellas que sean certificadas por la </w:t>
      </w:r>
      <w:r w:rsidR="00DA3148" w:rsidRPr="0026093C">
        <w:rPr>
          <w:rFonts w:asciiTheme="minorHAnsi" w:hAnsiTheme="minorHAnsi" w:cstheme="minorHAnsi"/>
          <w:sz w:val="20"/>
          <w:szCs w:val="20"/>
          <w:lang w:val="es-CO"/>
        </w:rPr>
        <w:t>E</w:t>
      </w:r>
      <w:r w:rsidRPr="0026093C">
        <w:rPr>
          <w:rFonts w:asciiTheme="minorHAnsi" w:hAnsiTheme="minorHAnsi" w:cstheme="minorHAnsi"/>
          <w:sz w:val="20"/>
          <w:szCs w:val="20"/>
          <w:lang w:val="es-CO"/>
        </w:rPr>
        <w:t>ntidad contratante mediante alguno de los documentos válidos establecidos en el presente pliego de condiciones para la acreditación de la experiencia, donde se indique que el ancho de calzada es mayor o igual a siete (7.0) metros, o que se acrediten tres o más carriles vehiculares por calzada.</w:t>
      </w:r>
    </w:p>
    <w:p w14:paraId="0830B32A" w14:textId="77777777" w:rsidR="00DC179A" w:rsidRPr="0026093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sz w:val="20"/>
          <w:szCs w:val="20"/>
          <w:lang w:val="es-CO"/>
        </w:rPr>
      </w:pPr>
      <w:r w:rsidRPr="0026093C">
        <w:rPr>
          <w:rFonts w:asciiTheme="minorHAnsi" w:hAnsiTheme="minorHAnsi" w:cstheme="minorHAnsi"/>
          <w:b/>
          <w:sz w:val="20"/>
          <w:szCs w:val="20"/>
          <w:lang w:val="es-CO"/>
        </w:rPr>
        <w:t xml:space="preserve">Vías Veredales: </w:t>
      </w:r>
      <w:r w:rsidRPr="0026093C">
        <w:rPr>
          <w:rFonts w:asciiTheme="minorHAnsi" w:hAnsiTheme="minorHAnsi" w:cstheme="minorHAnsi"/>
          <w:sz w:val="20"/>
          <w:szCs w:val="20"/>
          <w:lang w:val="es-CO"/>
        </w:rPr>
        <w:t>Para el presente proceso se entiende por vías veredales las que permiten el acceso o entrada a veredas, las cuales se encuentran localizadas dentro del perímetro rural de la población.</w:t>
      </w:r>
    </w:p>
    <w:p w14:paraId="4F560775" w14:textId="77777777" w:rsidR="00DC179A" w:rsidRPr="0034439C" w:rsidRDefault="00DC179A" w:rsidP="00906325">
      <w:pPr>
        <w:pStyle w:val="Invias-VietaNumerada"/>
        <w:numPr>
          <w:ilvl w:val="1"/>
          <w:numId w:val="22"/>
        </w:numPr>
        <w:autoSpaceDE w:val="0"/>
        <w:autoSpaceDN w:val="0"/>
        <w:adjustRightInd w:val="0"/>
        <w:spacing w:before="120" w:after="240"/>
        <w:ind w:left="851" w:hanging="567"/>
        <w:rPr>
          <w:rFonts w:asciiTheme="minorHAnsi" w:hAnsiTheme="minorHAnsi" w:cstheme="minorHAnsi"/>
          <w:sz w:val="20"/>
          <w:szCs w:val="20"/>
          <w:lang w:val="es-CO"/>
        </w:rPr>
      </w:pPr>
      <w:r w:rsidRPr="0026093C">
        <w:rPr>
          <w:rFonts w:asciiTheme="minorHAnsi" w:hAnsiTheme="minorHAnsi" w:cstheme="minorHAnsi"/>
          <w:b/>
          <w:sz w:val="20"/>
          <w:szCs w:val="20"/>
          <w:lang w:val="es-CO"/>
        </w:rPr>
        <w:t xml:space="preserve">Zona Verde: </w:t>
      </w:r>
      <w:r w:rsidRPr="0026093C">
        <w:rPr>
          <w:rFonts w:asciiTheme="minorHAnsi" w:hAnsiTheme="minorHAnsi" w:cstheme="minorHAnsi"/>
          <w:sz w:val="20"/>
          <w:szCs w:val="20"/>
          <w:lang w:val="es-CO"/>
        </w:rPr>
        <w:t xml:space="preserve">Espacio de carácter permanente, abierto y empradizado, de dominio o uso público, que hace parte del espacio público efectivo y destinado al uso recreativo. </w:t>
      </w:r>
      <w:r w:rsidRPr="0034439C">
        <w:rPr>
          <w:rFonts w:asciiTheme="minorHAnsi" w:hAnsiTheme="minorHAnsi" w:cstheme="minorHAnsi"/>
          <w:b/>
          <w:sz w:val="20"/>
          <w:szCs w:val="20"/>
          <w:lang w:val="es-CO"/>
        </w:rPr>
        <w:t> </w:t>
      </w:r>
    </w:p>
    <w:p w14:paraId="4E8FF691" w14:textId="4723490E" w:rsidR="00F70C8B" w:rsidRPr="0026093C" w:rsidRDefault="00F70C8B" w:rsidP="0034439C">
      <w:pPr>
        <w:pStyle w:val="Prrafodelista"/>
        <w:spacing w:after="240"/>
        <w:ind w:left="0"/>
        <w:contextualSpacing w:val="0"/>
        <w:rPr>
          <w:rFonts w:cstheme="minorHAnsi"/>
          <w:color w:val="1A1818" w:themeColor="text1"/>
          <w:szCs w:val="20"/>
          <w:lang w:val="es-CO"/>
        </w:rPr>
      </w:pPr>
    </w:p>
    <w:sectPr w:rsidR="00F70C8B" w:rsidRPr="0026093C" w:rsidSect="001D3C71">
      <w:headerReference w:type="default" r:id="rId11"/>
      <w:footerReference w:type="default" r:id="rId12"/>
      <w:headerReference w:type="first" r:id="rId13"/>
      <w:footerReference w:type="first" r:id="rId14"/>
      <w:pgSz w:w="12240" w:h="15840" w:code="1"/>
      <w:pgMar w:top="1418" w:right="1701" w:bottom="1418" w:left="1701" w:header="851" w:footer="85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3D46AA" w14:textId="77777777" w:rsidR="00CF5C7E" w:rsidRDefault="00CF5C7E" w:rsidP="004F2C35">
      <w:r>
        <w:separator/>
      </w:r>
    </w:p>
  </w:endnote>
  <w:endnote w:type="continuationSeparator" w:id="0">
    <w:p w14:paraId="69829AE7" w14:textId="77777777" w:rsidR="00CF5C7E" w:rsidRDefault="00CF5C7E" w:rsidP="004F2C35">
      <w:r>
        <w:continuationSeparator/>
      </w:r>
    </w:p>
  </w:endnote>
  <w:endnote w:type="continuationNotice" w:id="1">
    <w:p w14:paraId="32E14B89" w14:textId="77777777" w:rsidR="00CF5C7E" w:rsidRDefault="00CF5C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Neue-Light">
    <w:panose1 w:val="02000403000000020004"/>
    <w:charset w:val="00"/>
    <w:family w:val="auto"/>
    <w:pitch w:val="variable"/>
    <w:sig w:usb0="A00002FF" w:usb1="5000205B" w:usb2="00000002" w:usb3="00000000" w:csb0="00000007"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Cuadrculadetablaclara1"/>
      <w:tblW w:w="2200"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767"/>
      <w:gridCol w:w="1862"/>
      <w:gridCol w:w="950"/>
      <w:gridCol w:w="305"/>
    </w:tblGrid>
    <w:tr w:rsidR="00B532F1" w14:paraId="2BE33A3B" w14:textId="77777777" w:rsidTr="006433A8">
      <w:trPr>
        <w:trHeight w:val="220"/>
      </w:trPr>
      <w:tc>
        <w:tcPr>
          <w:tcW w:w="960" w:type="pct"/>
          <w:tcBorders>
            <w:top w:val="dotted" w:sz="4" w:space="0" w:color="auto"/>
            <w:left w:val="dotted" w:sz="4" w:space="0" w:color="auto"/>
            <w:bottom w:val="dotted" w:sz="4" w:space="0" w:color="auto"/>
            <w:right w:val="dotted" w:sz="4" w:space="0" w:color="auto"/>
          </w:tcBorders>
          <w:vAlign w:val="center"/>
          <w:hideMark/>
        </w:tcPr>
        <w:p w14:paraId="78326649" w14:textId="77777777" w:rsidR="00B532F1" w:rsidRPr="0034439C" w:rsidRDefault="00B532F1" w:rsidP="00B532F1">
          <w:pPr>
            <w:spacing w:after="4" w:line="247" w:lineRule="auto"/>
            <w:ind w:left="10" w:hanging="10"/>
            <w:rPr>
              <w:rFonts w:ascii="Arial" w:eastAsia="Arial" w:hAnsi="Arial" w:cs="Arial"/>
              <w:b/>
              <w:sz w:val="16"/>
              <w:szCs w:val="16"/>
              <w:lang w:val="es-CO" w:eastAsia="es-CO"/>
            </w:rPr>
          </w:pPr>
          <w:r w:rsidRPr="0034439C">
            <w:rPr>
              <w:rFonts w:ascii="Arial" w:eastAsia="Arial" w:hAnsi="Arial" w:cs="Arial"/>
              <w:b/>
              <w:sz w:val="16"/>
              <w:szCs w:val="16"/>
              <w:lang w:eastAsia="es-CO"/>
            </w:rPr>
            <w:t>Código</w:t>
          </w:r>
        </w:p>
      </w:tc>
      <w:tc>
        <w:tcPr>
          <w:tcW w:w="2415" w:type="pct"/>
          <w:tcBorders>
            <w:top w:val="dotted" w:sz="4" w:space="0" w:color="auto"/>
            <w:left w:val="dotted" w:sz="4" w:space="0" w:color="auto"/>
            <w:bottom w:val="dotted" w:sz="4" w:space="0" w:color="auto"/>
            <w:right w:val="dotted" w:sz="4" w:space="0" w:color="auto"/>
          </w:tcBorders>
          <w:vAlign w:val="center"/>
          <w:hideMark/>
        </w:tcPr>
        <w:p w14:paraId="408AE492" w14:textId="77777777" w:rsidR="00B532F1" w:rsidRPr="0034439C" w:rsidRDefault="000A2706" w:rsidP="00B532F1">
          <w:pPr>
            <w:spacing w:after="4" w:line="247" w:lineRule="auto"/>
            <w:ind w:left="10" w:hanging="10"/>
            <w:rPr>
              <w:rFonts w:ascii="Arial" w:eastAsia="Arial" w:hAnsi="Arial" w:cs="Arial"/>
              <w:sz w:val="16"/>
              <w:szCs w:val="16"/>
              <w:lang w:eastAsia="es-CO"/>
            </w:rPr>
          </w:pPr>
          <w:r w:rsidRPr="0034439C">
            <w:rPr>
              <w:rFonts w:ascii="Arial" w:eastAsia="Arial" w:hAnsi="Arial" w:cs="Arial"/>
              <w:sz w:val="16"/>
              <w:szCs w:val="16"/>
              <w:lang w:eastAsia="es-CO"/>
            </w:rPr>
            <w:t>CCE-EICP-IDI-08</w:t>
          </w:r>
        </w:p>
      </w:tc>
      <w:tc>
        <w:tcPr>
          <w:tcW w:w="1241" w:type="pct"/>
          <w:tcBorders>
            <w:top w:val="dotted" w:sz="4" w:space="0" w:color="auto"/>
            <w:left w:val="dotted" w:sz="4" w:space="0" w:color="auto"/>
            <w:bottom w:val="dotted" w:sz="4" w:space="0" w:color="auto"/>
            <w:right w:val="dotted" w:sz="4" w:space="0" w:color="auto"/>
          </w:tcBorders>
          <w:vAlign w:val="center"/>
          <w:hideMark/>
        </w:tcPr>
        <w:p w14:paraId="2B6F9E2A" w14:textId="77777777" w:rsidR="00B532F1" w:rsidRPr="0034439C" w:rsidRDefault="00B532F1" w:rsidP="00B532F1">
          <w:pPr>
            <w:spacing w:after="4" w:line="247" w:lineRule="auto"/>
            <w:ind w:left="10" w:hanging="10"/>
            <w:jc w:val="center"/>
            <w:rPr>
              <w:rFonts w:ascii="Arial" w:eastAsia="Arial" w:hAnsi="Arial" w:cs="Arial"/>
              <w:b/>
              <w:sz w:val="16"/>
              <w:szCs w:val="16"/>
              <w:lang w:eastAsia="es-CO"/>
            </w:rPr>
          </w:pPr>
          <w:r w:rsidRPr="0034439C">
            <w:rPr>
              <w:rFonts w:ascii="Arial" w:eastAsia="Arial" w:hAnsi="Arial" w:cs="Arial"/>
              <w:b/>
              <w:sz w:val="16"/>
              <w:szCs w:val="16"/>
              <w:lang w:eastAsia="es-CO"/>
            </w:rPr>
            <w:t>Versión</w:t>
          </w:r>
        </w:p>
      </w:tc>
      <w:tc>
        <w:tcPr>
          <w:tcW w:w="384" w:type="pct"/>
          <w:tcBorders>
            <w:top w:val="dotted" w:sz="4" w:space="0" w:color="auto"/>
            <w:left w:val="dotted" w:sz="4" w:space="0" w:color="auto"/>
            <w:bottom w:val="dotted" w:sz="4" w:space="0" w:color="auto"/>
            <w:right w:val="dotted" w:sz="4" w:space="0" w:color="auto"/>
          </w:tcBorders>
          <w:vAlign w:val="center"/>
          <w:hideMark/>
        </w:tcPr>
        <w:p w14:paraId="74138506" w14:textId="7DFE1A7F" w:rsidR="00B532F1" w:rsidRPr="0034439C" w:rsidRDefault="00D146B1" w:rsidP="00B532F1">
          <w:pPr>
            <w:spacing w:after="4" w:line="247" w:lineRule="auto"/>
            <w:ind w:left="10" w:hanging="10"/>
            <w:rPr>
              <w:rFonts w:ascii="Arial" w:eastAsia="Arial" w:hAnsi="Arial" w:cs="Arial"/>
              <w:sz w:val="16"/>
              <w:szCs w:val="16"/>
              <w:lang w:val="es-ES" w:eastAsia="es-CO"/>
            </w:rPr>
          </w:pPr>
          <w:r w:rsidRPr="0034439C">
            <w:rPr>
              <w:rFonts w:ascii="Arial" w:eastAsia="Arial" w:hAnsi="Arial" w:cs="Arial"/>
              <w:sz w:val="16"/>
              <w:szCs w:val="16"/>
              <w:lang w:val="es-ES" w:eastAsia="es-CO"/>
            </w:rPr>
            <w:t>4</w:t>
          </w:r>
        </w:p>
      </w:tc>
    </w:tr>
  </w:tbl>
  <w:p w14:paraId="473DB76F" w14:textId="77777777" w:rsidR="00073CA9" w:rsidRDefault="00073CA9" w:rsidP="006433A8">
    <w:pPr>
      <w:pStyle w:val="Piedepgina"/>
    </w:pPr>
  </w:p>
  <w:p w14:paraId="25B2FA89" w14:textId="77777777" w:rsidR="4FB4D3E0" w:rsidRDefault="4FB4D3E0" w:rsidP="4FB4D3E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A8AF43" w14:textId="77777777" w:rsidR="00073CA9" w:rsidRDefault="38D03E88" w:rsidP="009A67BC">
    <w:pPr>
      <w:pStyle w:val="Piedepgina"/>
      <w:jc w:val="center"/>
    </w:pPr>
    <w:r>
      <w:rPr>
        <w:noProof/>
      </w:rPr>
      <w:drawing>
        <wp:inline distT="0" distB="0" distL="0" distR="0" wp14:anchorId="1653187F" wp14:editId="18BABDE1">
          <wp:extent cx="1562642" cy="365821"/>
          <wp:effectExtent l="0" t="0" r="0" b="0"/>
          <wp:docPr id="48735419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
                    <a:extLst>
                      <a:ext uri="{28A0092B-C50C-407E-A947-70E740481C1C}">
                        <a14:useLocalDpi xmlns:a14="http://schemas.microsoft.com/office/drawing/2010/main" val="0"/>
                      </a:ext>
                    </a:extLst>
                  </a:blip>
                  <a:stretch>
                    <a:fillRect/>
                  </a:stretch>
                </pic:blipFill>
                <pic:spPr>
                  <a:xfrm>
                    <a:off x="0" y="0"/>
                    <a:ext cx="1562642" cy="365821"/>
                  </a:xfrm>
                  <a:prstGeom prst="rect">
                    <a:avLst/>
                  </a:prstGeom>
                </pic:spPr>
              </pic:pic>
            </a:graphicData>
          </a:graphic>
        </wp:inline>
      </w:drawing>
    </w:r>
  </w:p>
  <w:p w14:paraId="5E5874A1" w14:textId="77777777" w:rsidR="00073CA9" w:rsidRPr="009A67BC" w:rsidRDefault="38D03E88" w:rsidP="009A67BC">
    <w:pPr>
      <w:pStyle w:val="Piedepgina"/>
    </w:pPr>
    <w:r>
      <w:rPr>
        <w:noProof/>
      </w:rPr>
      <w:drawing>
        <wp:inline distT="0" distB="0" distL="0" distR="0" wp14:anchorId="76BBB92A" wp14:editId="64F71C25">
          <wp:extent cx="5607050" cy="362585"/>
          <wp:effectExtent l="0" t="0" r="6350" b="0"/>
          <wp:docPr id="106094551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
                    <a:extLst>
                      <a:ext uri="{28A0092B-C50C-407E-A947-70E740481C1C}">
                        <a14:useLocalDpi xmlns:a14="http://schemas.microsoft.com/office/drawing/2010/main"/>
                      </a:ext>
                    </a:extLst>
                  </a:blip>
                  <a:stretch>
                    <a:fillRect/>
                  </a:stretch>
                </pic:blipFill>
                <pic:spPr>
                  <a:xfrm>
                    <a:off x="0" y="0"/>
                    <a:ext cx="5607050" cy="36258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84E9B2" w14:textId="77777777" w:rsidR="00CF5C7E" w:rsidRDefault="00CF5C7E" w:rsidP="004F2C35">
      <w:r>
        <w:separator/>
      </w:r>
    </w:p>
  </w:footnote>
  <w:footnote w:type="continuationSeparator" w:id="0">
    <w:p w14:paraId="0BD74709" w14:textId="77777777" w:rsidR="00CF5C7E" w:rsidRDefault="00CF5C7E" w:rsidP="004F2C35">
      <w:r>
        <w:continuationSeparator/>
      </w:r>
    </w:p>
  </w:footnote>
  <w:footnote w:type="continuationNotice" w:id="1">
    <w:p w14:paraId="3866B89B" w14:textId="77777777" w:rsidR="00CF5C7E" w:rsidRDefault="00CF5C7E"/>
  </w:footnote>
  <w:footnote w:id="2">
    <w:p w14:paraId="54E4C904" w14:textId="77777777" w:rsidR="00DC179A" w:rsidRPr="00640F88" w:rsidRDefault="00DC179A" w:rsidP="00DC179A">
      <w:pPr>
        <w:pStyle w:val="Textonotapie"/>
        <w:rPr>
          <w:lang w:val="es-CO"/>
        </w:rPr>
      </w:pPr>
      <w:r w:rsidRPr="00640F88">
        <w:rPr>
          <w:rStyle w:val="Refdenotaalpie"/>
          <w:sz w:val="16"/>
          <w:szCs w:val="16"/>
        </w:rPr>
        <w:footnoteRef/>
      </w:r>
      <w:r w:rsidRPr="00640F88">
        <w:rPr>
          <w:sz w:val="16"/>
          <w:szCs w:val="16"/>
        </w:rPr>
        <w:t xml:space="preserve"> </w:t>
      </w:r>
      <w:r w:rsidRPr="00640F88">
        <w:rPr>
          <w:sz w:val="16"/>
          <w:szCs w:val="16"/>
          <w:lang w:val="es-CO"/>
        </w:rPr>
        <w:t>Ley 1682 de 2013.</w:t>
      </w:r>
    </w:p>
  </w:footnote>
  <w:footnote w:id="3">
    <w:p w14:paraId="32296027" w14:textId="77777777" w:rsidR="00815108" w:rsidRPr="00D971D9" w:rsidRDefault="00815108" w:rsidP="00815108">
      <w:pPr>
        <w:pStyle w:val="Textonotapie"/>
        <w:rPr>
          <w:lang w:val="es-MX"/>
        </w:rPr>
      </w:pPr>
      <w:r>
        <w:rPr>
          <w:rStyle w:val="Refdenotaalpie"/>
        </w:rPr>
        <w:footnoteRef/>
      </w:r>
      <w:r>
        <w:t xml:space="preserve"> </w:t>
      </w:r>
      <w:r w:rsidRPr="000B7F1A">
        <w:rPr>
          <w:sz w:val="16"/>
        </w:rPr>
        <w:t>Reglamentos Aeronáuticos de Colombia (RAC). RAC 14.</w:t>
      </w:r>
      <w:r w:rsidRPr="00D971D9">
        <w:t xml:space="preserve"> </w:t>
      </w:r>
      <w:r w:rsidRPr="00D971D9">
        <w:rPr>
          <w:sz w:val="16"/>
        </w:rPr>
        <w:t>Numeral 14.1. Definiciones</w:t>
      </w:r>
    </w:p>
  </w:footnote>
  <w:footnote w:id="4">
    <w:p w14:paraId="7E30DE54" w14:textId="77777777" w:rsidR="00FD0C12" w:rsidRPr="00CC50D2" w:rsidRDefault="00FD0C12" w:rsidP="00FD0C12">
      <w:pPr>
        <w:pStyle w:val="Textonotapie"/>
        <w:rPr>
          <w:sz w:val="16"/>
          <w:lang w:val="es-CO"/>
        </w:rPr>
      </w:pPr>
      <w:r w:rsidRPr="00CC50D2">
        <w:rPr>
          <w:rStyle w:val="Refdenotaalpie"/>
          <w:sz w:val="16"/>
        </w:rPr>
        <w:footnoteRef/>
      </w:r>
      <w:r w:rsidRPr="00CC50D2">
        <w:rPr>
          <w:sz w:val="16"/>
        </w:rPr>
        <w:t xml:space="preserve"> </w:t>
      </w:r>
      <w:r>
        <w:rPr>
          <w:sz w:val="16"/>
        </w:rPr>
        <w:t>Decreto 1077 de 2015. Artpiculo 2.2.3.1.5. Numeral 1.2.</w:t>
      </w:r>
    </w:p>
  </w:footnote>
  <w:footnote w:id="5">
    <w:p w14:paraId="6800827B" w14:textId="77777777" w:rsidR="00DC179A" w:rsidRPr="00CC50D2" w:rsidRDefault="00DC179A" w:rsidP="00DC179A">
      <w:pPr>
        <w:pStyle w:val="Textonotapie"/>
        <w:rPr>
          <w:sz w:val="16"/>
          <w:szCs w:val="16"/>
          <w:lang w:val="es-CO"/>
        </w:rPr>
      </w:pPr>
      <w:r w:rsidRPr="00CC50D2">
        <w:rPr>
          <w:rStyle w:val="Refdenotaalpie"/>
          <w:sz w:val="16"/>
          <w:szCs w:val="16"/>
        </w:rPr>
        <w:footnoteRef/>
      </w:r>
      <w:r w:rsidRPr="00CC50D2">
        <w:rPr>
          <w:sz w:val="16"/>
          <w:szCs w:val="16"/>
        </w:rPr>
        <w:t xml:space="preserve"> </w:t>
      </w:r>
      <w:r w:rsidRPr="00CC50D2">
        <w:rPr>
          <w:sz w:val="16"/>
          <w:szCs w:val="16"/>
          <w:lang w:val="es-CO"/>
        </w:rPr>
        <w:t>NSR-10. Título A. Capítulo A.13.</w:t>
      </w:r>
    </w:p>
  </w:footnote>
  <w:footnote w:id="6">
    <w:p w14:paraId="11501FDF" w14:textId="77777777" w:rsidR="0034260F" w:rsidRPr="00594664" w:rsidRDefault="0034260F" w:rsidP="0034260F">
      <w:pPr>
        <w:pStyle w:val="Textonotapie"/>
        <w:rPr>
          <w:lang w:val="es-MX"/>
        </w:rPr>
      </w:pPr>
      <w:r>
        <w:rPr>
          <w:rStyle w:val="Refdenotaalpie"/>
        </w:rPr>
        <w:footnoteRef/>
      </w:r>
      <w:r>
        <w:t xml:space="preserve"> </w:t>
      </w:r>
      <w:r w:rsidRPr="000B7F1A">
        <w:rPr>
          <w:sz w:val="16"/>
        </w:rPr>
        <w:t>Reglamentos Aeronáuticos de Colombia (RAC). RAC 14.</w:t>
      </w:r>
      <w:r w:rsidRPr="00D971D9">
        <w:t xml:space="preserve"> </w:t>
      </w:r>
      <w:r w:rsidRPr="00D971D9">
        <w:rPr>
          <w:sz w:val="16"/>
        </w:rPr>
        <w:t>Numeral 14.1. Definiciones</w:t>
      </w:r>
      <w:r w:rsidRPr="000B7F1A">
        <w:rPr>
          <w:sz w:val="16"/>
        </w:rPr>
        <w:t>.</w:t>
      </w:r>
    </w:p>
  </w:footnote>
  <w:footnote w:id="7">
    <w:p w14:paraId="235F9FE5" w14:textId="77777777" w:rsidR="00DC179A" w:rsidRPr="00640F88" w:rsidRDefault="00DC179A" w:rsidP="00DC179A">
      <w:pPr>
        <w:pStyle w:val="Textonotapie"/>
        <w:rPr>
          <w:lang w:val="es-MX"/>
        </w:rPr>
      </w:pPr>
      <w:r w:rsidRPr="00640F88">
        <w:rPr>
          <w:rStyle w:val="Refdenotaalpie"/>
          <w:sz w:val="16"/>
          <w:szCs w:val="16"/>
        </w:rPr>
        <w:footnoteRef/>
      </w:r>
      <w:r w:rsidRPr="00640F88">
        <w:rPr>
          <w:sz w:val="16"/>
          <w:szCs w:val="16"/>
        </w:rPr>
        <w:t xml:space="preserve"> </w:t>
      </w:r>
      <w:r w:rsidRPr="00640F88">
        <w:rPr>
          <w:sz w:val="16"/>
          <w:szCs w:val="16"/>
          <w:lang w:val="es-MX"/>
        </w:rPr>
        <w:t>Decreto Reglamentario No. 769 de 2014, compilado en el Decreto Único Reglamentario No. 1076 de 2015.</w:t>
      </w:r>
    </w:p>
  </w:footnote>
  <w:footnote w:id="8">
    <w:p w14:paraId="28DBA615" w14:textId="77777777" w:rsidR="00FD4F8A" w:rsidRPr="009318EC" w:rsidRDefault="00FD4F8A" w:rsidP="00FD4F8A">
      <w:pPr>
        <w:pStyle w:val="Textonotapie"/>
        <w:rPr>
          <w:lang w:val="es-MX"/>
        </w:rPr>
      </w:pPr>
      <w:r>
        <w:rPr>
          <w:rStyle w:val="Refdenotaalpie"/>
        </w:rPr>
        <w:footnoteRef/>
      </w:r>
      <w:r>
        <w:t xml:space="preserve"> </w:t>
      </w:r>
      <w:r w:rsidRPr="000B7F1A">
        <w:rPr>
          <w:sz w:val="16"/>
        </w:rPr>
        <w:t>Reglamentos Aeronáuticos de Colombia (RAC). RAC 14.</w:t>
      </w:r>
      <w:r w:rsidRPr="00D971D9">
        <w:t xml:space="preserve"> </w:t>
      </w:r>
      <w:r w:rsidRPr="00D971D9">
        <w:rPr>
          <w:sz w:val="16"/>
        </w:rPr>
        <w:t>Numeral 14.1. Definiciones</w:t>
      </w:r>
      <w:r w:rsidRPr="000B7F1A">
        <w:rPr>
          <w:sz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Cuadrculadetablaclara1"/>
      <w:tblW w:w="4901"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166"/>
      <w:gridCol w:w="4562"/>
      <w:gridCol w:w="933"/>
      <w:gridCol w:w="1992"/>
    </w:tblGrid>
    <w:tr w:rsidR="00DC2EE6" w:rsidRPr="00DC2EE6" w14:paraId="05296F60" w14:textId="77777777" w:rsidTr="00E5460A">
      <w:trPr>
        <w:trHeight w:val="146"/>
        <w:jc w:val="center"/>
      </w:trPr>
      <w:tc>
        <w:tcPr>
          <w:tcW w:w="5000" w:type="pct"/>
          <w:gridSpan w:val="4"/>
          <w:shd w:val="clear" w:color="auto" w:fill="auto"/>
          <w:vAlign w:val="center"/>
        </w:tcPr>
        <w:p w14:paraId="1D6E5DD2" w14:textId="77777777" w:rsidR="00CE17B1" w:rsidRPr="0034439C" w:rsidRDefault="00CE17B1" w:rsidP="00CE17B1">
          <w:pPr>
            <w:pStyle w:val="Encabezado"/>
            <w:jc w:val="center"/>
            <w:rPr>
              <w:rFonts w:ascii="Arial" w:hAnsi="Arial" w:cs="Arial"/>
              <w:b/>
              <w:color w:val="1A1818" w:themeColor="text1"/>
              <w:sz w:val="16"/>
              <w:szCs w:val="16"/>
            </w:rPr>
          </w:pPr>
          <w:r w:rsidRPr="0034439C">
            <w:rPr>
              <w:rFonts w:ascii="Arial" w:hAnsi="Arial" w:cs="Arial"/>
              <w:b/>
              <w:color w:val="1A1818" w:themeColor="text1"/>
              <w:sz w:val="16"/>
              <w:szCs w:val="16"/>
            </w:rPr>
            <w:t xml:space="preserve">ANEXO 3 – GLOSARIO </w:t>
          </w:r>
        </w:p>
        <w:p w14:paraId="2E120A7F" w14:textId="77777777" w:rsidR="00CE17B1" w:rsidRPr="0034439C" w:rsidRDefault="00CE17B1" w:rsidP="00CE17B1">
          <w:pPr>
            <w:pStyle w:val="Encabezado"/>
            <w:jc w:val="center"/>
            <w:rPr>
              <w:rFonts w:ascii="Arial" w:hAnsi="Arial" w:cs="Arial"/>
              <w:b/>
              <w:color w:val="1A1818" w:themeColor="text1"/>
              <w:sz w:val="16"/>
              <w:szCs w:val="16"/>
            </w:rPr>
          </w:pPr>
          <w:r w:rsidRPr="0034439C">
            <w:rPr>
              <w:rFonts w:ascii="Arial" w:hAnsi="Arial" w:cs="Arial"/>
              <w:b/>
              <w:color w:val="1A1818" w:themeColor="text1"/>
              <w:sz w:val="16"/>
              <w:szCs w:val="16"/>
            </w:rPr>
            <w:t xml:space="preserve">SELECCIÓN ABREVIADA DE </w:t>
          </w:r>
          <w:r w:rsidR="0077336E" w:rsidRPr="0034439C">
            <w:rPr>
              <w:rFonts w:ascii="Arial" w:hAnsi="Arial" w:cs="Arial"/>
              <w:b/>
              <w:color w:val="1A1818" w:themeColor="text1"/>
              <w:sz w:val="16"/>
              <w:szCs w:val="16"/>
            </w:rPr>
            <w:t xml:space="preserve">OBRA PÚBLICA DE </w:t>
          </w:r>
          <w:r w:rsidRPr="0034439C">
            <w:rPr>
              <w:rFonts w:ascii="Arial" w:hAnsi="Arial" w:cs="Arial"/>
              <w:b/>
              <w:color w:val="1A1818" w:themeColor="text1"/>
              <w:sz w:val="16"/>
              <w:szCs w:val="16"/>
            </w:rPr>
            <w:t xml:space="preserve">INFRAESTRUCTURA DE TRANSPORTE (VERSIÓN </w:t>
          </w:r>
          <w:r w:rsidR="006F1C52" w:rsidRPr="0034439C">
            <w:rPr>
              <w:rFonts w:ascii="Arial" w:hAnsi="Arial" w:cs="Arial"/>
              <w:b/>
              <w:color w:val="1A1818" w:themeColor="text1"/>
              <w:sz w:val="16"/>
              <w:szCs w:val="16"/>
            </w:rPr>
            <w:t>2</w:t>
          </w:r>
          <w:r w:rsidRPr="0034439C">
            <w:rPr>
              <w:rFonts w:ascii="Arial" w:hAnsi="Arial" w:cs="Arial"/>
              <w:b/>
              <w:color w:val="1A1818" w:themeColor="text1"/>
              <w:sz w:val="16"/>
              <w:szCs w:val="16"/>
            </w:rPr>
            <w:t xml:space="preserve">) </w:t>
          </w:r>
        </w:p>
      </w:tc>
    </w:tr>
    <w:tr w:rsidR="00DC2EE6" w:rsidRPr="00DC2EE6" w14:paraId="09CBBC0E" w14:textId="77777777" w:rsidTr="00E5460A">
      <w:trPr>
        <w:trHeight w:val="234"/>
        <w:jc w:val="center"/>
      </w:trPr>
      <w:tc>
        <w:tcPr>
          <w:tcW w:w="674" w:type="pct"/>
          <w:shd w:val="clear" w:color="auto" w:fill="auto"/>
          <w:vAlign w:val="center"/>
        </w:tcPr>
        <w:p w14:paraId="21A2630F" w14:textId="77777777" w:rsidR="00CE17B1" w:rsidRPr="0034439C" w:rsidRDefault="00CE17B1" w:rsidP="00CE17B1">
          <w:pPr>
            <w:spacing w:after="4" w:line="249" w:lineRule="auto"/>
            <w:ind w:left="10" w:hanging="10"/>
            <w:rPr>
              <w:rFonts w:ascii="Arial" w:eastAsia="Arial" w:hAnsi="Arial" w:cs="Arial"/>
              <w:b/>
              <w:color w:val="1A1818" w:themeColor="text1"/>
              <w:sz w:val="16"/>
              <w:szCs w:val="16"/>
            </w:rPr>
          </w:pPr>
          <w:r w:rsidRPr="0034439C">
            <w:rPr>
              <w:rFonts w:ascii="Arial" w:eastAsia="Arial" w:hAnsi="Arial" w:cs="Arial"/>
              <w:b/>
              <w:color w:val="1A1818" w:themeColor="text1"/>
              <w:sz w:val="16"/>
              <w:szCs w:val="16"/>
            </w:rPr>
            <w:t>Código</w:t>
          </w:r>
        </w:p>
      </w:tc>
      <w:tc>
        <w:tcPr>
          <w:tcW w:w="2636" w:type="pct"/>
          <w:shd w:val="clear" w:color="auto" w:fill="auto"/>
          <w:vAlign w:val="center"/>
        </w:tcPr>
        <w:p w14:paraId="6DBEFE3A" w14:textId="77777777" w:rsidR="00CE17B1" w:rsidRPr="0034439C" w:rsidRDefault="00CE17B1" w:rsidP="00CE17B1">
          <w:pPr>
            <w:spacing w:after="4" w:line="249" w:lineRule="auto"/>
            <w:ind w:left="10" w:hanging="10"/>
            <w:rPr>
              <w:rFonts w:ascii="Arial" w:eastAsia="Arial" w:hAnsi="Arial" w:cs="Arial"/>
              <w:color w:val="1A1818" w:themeColor="text1"/>
              <w:sz w:val="16"/>
              <w:szCs w:val="16"/>
            </w:rPr>
          </w:pPr>
          <w:r w:rsidRPr="0034439C">
            <w:rPr>
              <w:rFonts w:ascii="Arial" w:hAnsi="Arial" w:cs="Arial"/>
              <w:color w:val="1A1818" w:themeColor="text1"/>
              <w:sz w:val="16"/>
              <w:szCs w:val="16"/>
            </w:rPr>
            <w:t>CCE-EICP-IDI-0</w:t>
          </w:r>
          <w:r w:rsidR="0077336E" w:rsidRPr="0034439C">
            <w:rPr>
              <w:rFonts w:ascii="Arial" w:hAnsi="Arial" w:cs="Arial"/>
              <w:color w:val="1A1818" w:themeColor="text1"/>
              <w:sz w:val="16"/>
              <w:szCs w:val="16"/>
            </w:rPr>
            <w:t>8</w:t>
          </w:r>
        </w:p>
      </w:tc>
      <w:tc>
        <w:tcPr>
          <w:tcW w:w="539" w:type="pct"/>
          <w:shd w:val="clear" w:color="auto" w:fill="auto"/>
          <w:vAlign w:val="center"/>
        </w:tcPr>
        <w:p w14:paraId="532BF7B9" w14:textId="77777777" w:rsidR="00CE17B1" w:rsidRPr="0034439C" w:rsidRDefault="00CE17B1" w:rsidP="00CE17B1">
          <w:pPr>
            <w:spacing w:after="4" w:line="249" w:lineRule="auto"/>
            <w:ind w:left="10" w:hanging="10"/>
            <w:jc w:val="center"/>
            <w:rPr>
              <w:rFonts w:ascii="Arial" w:eastAsia="Arial" w:hAnsi="Arial" w:cs="Arial"/>
              <w:b/>
              <w:color w:val="1A1818" w:themeColor="text1"/>
              <w:sz w:val="16"/>
              <w:szCs w:val="16"/>
            </w:rPr>
          </w:pPr>
          <w:r w:rsidRPr="0034439C">
            <w:rPr>
              <w:rFonts w:ascii="Arial" w:eastAsia="Arial" w:hAnsi="Arial" w:cs="Arial"/>
              <w:b/>
              <w:color w:val="1A1818" w:themeColor="text1"/>
              <w:sz w:val="16"/>
              <w:szCs w:val="16"/>
            </w:rPr>
            <w:t>Página</w:t>
          </w:r>
        </w:p>
      </w:tc>
      <w:tc>
        <w:tcPr>
          <w:tcW w:w="1150" w:type="pct"/>
          <w:shd w:val="clear" w:color="auto" w:fill="auto"/>
          <w:vAlign w:val="center"/>
        </w:tcPr>
        <w:p w14:paraId="58CB4966" w14:textId="77777777" w:rsidR="00CE17B1" w:rsidRPr="0034439C" w:rsidRDefault="00CE17B1" w:rsidP="00CE17B1">
          <w:pPr>
            <w:spacing w:after="4" w:line="249" w:lineRule="auto"/>
            <w:ind w:left="10" w:hanging="10"/>
            <w:rPr>
              <w:rFonts w:ascii="Arial" w:eastAsia="Arial" w:hAnsi="Arial" w:cs="Arial"/>
              <w:color w:val="1A1818" w:themeColor="text1"/>
              <w:sz w:val="16"/>
              <w:szCs w:val="16"/>
            </w:rPr>
          </w:pPr>
          <w:r w:rsidRPr="0034439C">
            <w:rPr>
              <w:rFonts w:ascii="Arial" w:eastAsia="Arial" w:hAnsi="Arial" w:cs="Arial"/>
              <w:color w:val="1A1818" w:themeColor="text1"/>
              <w:sz w:val="16"/>
              <w:szCs w:val="16"/>
            </w:rPr>
            <w:fldChar w:fldCharType="begin"/>
          </w:r>
          <w:r w:rsidRPr="0034439C">
            <w:rPr>
              <w:rFonts w:ascii="Arial" w:eastAsia="Arial" w:hAnsi="Arial" w:cs="Arial"/>
              <w:color w:val="1A1818" w:themeColor="text1"/>
              <w:sz w:val="16"/>
              <w:szCs w:val="16"/>
            </w:rPr>
            <w:instrText xml:space="preserve"> PAGE </w:instrText>
          </w:r>
          <w:r w:rsidRPr="0034439C">
            <w:rPr>
              <w:rFonts w:ascii="Arial" w:eastAsia="Arial" w:hAnsi="Arial" w:cs="Arial"/>
              <w:color w:val="1A1818" w:themeColor="text1"/>
              <w:sz w:val="16"/>
              <w:szCs w:val="16"/>
            </w:rPr>
            <w:fldChar w:fldCharType="separate"/>
          </w:r>
          <w:r w:rsidR="00DE6CE7" w:rsidRPr="0034439C">
            <w:rPr>
              <w:rFonts w:ascii="Arial" w:eastAsia="Arial" w:hAnsi="Arial" w:cs="Arial"/>
              <w:noProof/>
              <w:color w:val="1A1818" w:themeColor="text1"/>
              <w:sz w:val="16"/>
              <w:szCs w:val="16"/>
            </w:rPr>
            <w:t>1</w:t>
          </w:r>
          <w:r w:rsidRPr="0034439C">
            <w:rPr>
              <w:rFonts w:ascii="Arial" w:eastAsia="Arial" w:hAnsi="Arial" w:cs="Arial"/>
              <w:color w:val="1A1818" w:themeColor="text1"/>
              <w:sz w:val="16"/>
              <w:szCs w:val="16"/>
            </w:rPr>
            <w:fldChar w:fldCharType="end"/>
          </w:r>
          <w:r w:rsidRPr="0034439C">
            <w:rPr>
              <w:rFonts w:ascii="Arial" w:eastAsia="Arial" w:hAnsi="Arial" w:cs="Arial"/>
              <w:color w:val="1A1818" w:themeColor="text1"/>
              <w:sz w:val="16"/>
              <w:szCs w:val="16"/>
            </w:rPr>
            <w:t xml:space="preserve"> de </w:t>
          </w:r>
          <w:r w:rsidRPr="0034439C">
            <w:rPr>
              <w:rFonts w:ascii="Arial" w:eastAsia="Arial" w:hAnsi="Arial" w:cs="Arial"/>
              <w:color w:val="1A1818" w:themeColor="text1"/>
              <w:sz w:val="16"/>
              <w:szCs w:val="16"/>
            </w:rPr>
            <w:fldChar w:fldCharType="begin"/>
          </w:r>
          <w:r w:rsidRPr="0034439C">
            <w:rPr>
              <w:rFonts w:ascii="Arial" w:eastAsia="Arial" w:hAnsi="Arial" w:cs="Arial"/>
              <w:color w:val="1A1818" w:themeColor="text1"/>
              <w:sz w:val="16"/>
              <w:szCs w:val="16"/>
            </w:rPr>
            <w:instrText xml:space="preserve"> NUMPAGES </w:instrText>
          </w:r>
          <w:r w:rsidRPr="0034439C">
            <w:rPr>
              <w:rFonts w:ascii="Arial" w:eastAsia="Arial" w:hAnsi="Arial" w:cs="Arial"/>
              <w:color w:val="1A1818" w:themeColor="text1"/>
              <w:sz w:val="16"/>
              <w:szCs w:val="16"/>
            </w:rPr>
            <w:fldChar w:fldCharType="separate"/>
          </w:r>
          <w:r w:rsidR="00DE6CE7" w:rsidRPr="0034439C">
            <w:rPr>
              <w:rFonts w:ascii="Arial" w:eastAsia="Arial" w:hAnsi="Arial" w:cs="Arial"/>
              <w:noProof/>
              <w:color w:val="1A1818" w:themeColor="text1"/>
              <w:sz w:val="16"/>
              <w:szCs w:val="16"/>
            </w:rPr>
            <w:t>16</w:t>
          </w:r>
          <w:r w:rsidRPr="0034439C">
            <w:rPr>
              <w:rFonts w:ascii="Arial" w:eastAsia="Arial" w:hAnsi="Arial" w:cs="Arial"/>
              <w:color w:val="1A1818" w:themeColor="text1"/>
              <w:sz w:val="16"/>
              <w:szCs w:val="16"/>
            </w:rPr>
            <w:fldChar w:fldCharType="end"/>
          </w:r>
        </w:p>
      </w:tc>
    </w:tr>
    <w:tr w:rsidR="00DC2EE6" w:rsidRPr="00DC2EE6" w14:paraId="3741B19E" w14:textId="77777777" w:rsidTr="00E5460A">
      <w:trPr>
        <w:trHeight w:val="73"/>
        <w:jc w:val="center"/>
      </w:trPr>
      <w:tc>
        <w:tcPr>
          <w:tcW w:w="674" w:type="pct"/>
          <w:shd w:val="clear" w:color="auto" w:fill="auto"/>
          <w:vAlign w:val="center"/>
        </w:tcPr>
        <w:p w14:paraId="67FA0B13" w14:textId="77777777" w:rsidR="00CE17B1" w:rsidRPr="0034439C" w:rsidRDefault="00CE17B1" w:rsidP="00CE17B1">
          <w:pPr>
            <w:spacing w:after="4" w:line="249" w:lineRule="auto"/>
            <w:ind w:left="10" w:hanging="10"/>
            <w:rPr>
              <w:rFonts w:ascii="Arial" w:eastAsia="Arial" w:hAnsi="Arial" w:cs="Arial"/>
              <w:b/>
              <w:color w:val="1A1818" w:themeColor="text1"/>
              <w:sz w:val="16"/>
              <w:szCs w:val="16"/>
            </w:rPr>
          </w:pPr>
          <w:r w:rsidRPr="0034439C">
            <w:rPr>
              <w:rFonts w:ascii="Arial" w:eastAsia="Arial" w:hAnsi="Arial" w:cs="Arial"/>
              <w:b/>
              <w:color w:val="1A1818" w:themeColor="text1"/>
              <w:sz w:val="16"/>
              <w:szCs w:val="16"/>
            </w:rPr>
            <w:t>Versión No.</w:t>
          </w:r>
        </w:p>
      </w:tc>
      <w:tc>
        <w:tcPr>
          <w:tcW w:w="4325" w:type="pct"/>
          <w:gridSpan w:val="3"/>
          <w:shd w:val="clear" w:color="auto" w:fill="auto"/>
          <w:vAlign w:val="center"/>
        </w:tcPr>
        <w:p w14:paraId="7E87B542" w14:textId="1B958A63" w:rsidR="00CE17B1" w:rsidRPr="0034439C" w:rsidRDefault="001A2B2E" w:rsidP="00CE17B1">
          <w:pPr>
            <w:spacing w:after="4" w:line="249" w:lineRule="auto"/>
            <w:ind w:left="10" w:hanging="10"/>
            <w:rPr>
              <w:rFonts w:ascii="Arial" w:eastAsia="Arial" w:hAnsi="Arial" w:cs="Arial"/>
              <w:color w:val="1A1818" w:themeColor="text1"/>
              <w:sz w:val="16"/>
              <w:szCs w:val="16"/>
              <w:lang w:val="es-MX"/>
            </w:rPr>
          </w:pPr>
          <w:r w:rsidRPr="0034439C">
            <w:rPr>
              <w:rFonts w:ascii="Arial" w:eastAsia="Arial" w:hAnsi="Arial" w:cs="Arial"/>
              <w:color w:val="1A1818" w:themeColor="text1"/>
              <w:sz w:val="16"/>
              <w:szCs w:val="16"/>
              <w:lang w:val="es-MX"/>
            </w:rPr>
            <w:t>4</w:t>
          </w:r>
        </w:p>
      </w:tc>
    </w:tr>
  </w:tbl>
  <w:p w14:paraId="6E47D1FD" w14:textId="51340722" w:rsidR="00073CA9" w:rsidRPr="00B066AD" w:rsidRDefault="00073CA9" w:rsidP="00B0093A">
    <w:pPr>
      <w:pStyle w:val="Encabezado"/>
      <w:jc w:val="right"/>
      <w:rPr>
        <w:color w:val="1A1818" w:themeColor="text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893BEF" w14:textId="445EF8CF" w:rsidR="00073CA9" w:rsidRDefault="00073CA9" w:rsidP="00B30435">
    <w:pPr>
      <w:pStyle w:val="Encabezado"/>
      <w:jc w:val="right"/>
      <w:rPr>
        <w:b/>
      </w:rPr>
    </w:pPr>
    <w:r>
      <w:rPr>
        <w:noProof/>
        <w:lang w:val="es-ES" w:eastAsia="es-ES"/>
      </w:rPr>
      <w:drawing>
        <wp:inline distT="0" distB="0" distL="0" distR="0" wp14:anchorId="4CBAF7E7" wp14:editId="3BC52CC3">
          <wp:extent cx="1500803" cy="616644"/>
          <wp:effectExtent l="0" t="0" r="4445" b="0"/>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500803" cy="616644"/>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inline>
      </w:drawing>
    </w:r>
  </w:p>
  <w:p w14:paraId="7D67D997" w14:textId="77777777" w:rsidR="00073CA9" w:rsidRPr="006D761F" w:rsidRDefault="00073CA9" w:rsidP="00B30435">
    <w:pPr>
      <w:pStyle w:val="Ttulo1"/>
      <w:rPr>
        <w:szCs w:val="24"/>
      </w:rPr>
    </w:pPr>
    <w:r w:rsidRPr="006D761F">
      <w:rPr>
        <w:szCs w:val="24"/>
      </w:rPr>
      <w:t>TÍTULO DEL DOCUMENTO</w:t>
    </w:r>
  </w:p>
  <w:p w14:paraId="141361AE" w14:textId="77777777" w:rsidR="00073CA9" w:rsidRPr="00B30435" w:rsidRDefault="00073CA9" w:rsidP="00B30435">
    <w:pPr>
      <w:rPr>
        <w:color w:val="4E4D4D" w:themeColor="background2"/>
      </w:rPr>
    </w:pPr>
    <w:r w:rsidRPr="006D761F">
      <w:rPr>
        <w:color w:val="4E4D4D" w:themeColor="background2"/>
      </w:rPr>
      <w:t>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77.5pt;height:176.65pt" o:bullet="t">
        <v:imagedata r:id="rId1" o:title=""/>
      </v:shape>
    </w:pict>
  </w:numPicBullet>
  <w:abstractNum w:abstractNumId="0" w15:restartNumberingAfterBreak="0">
    <w:nsid w:val="00296333"/>
    <w:multiLevelType w:val="hybridMultilevel"/>
    <w:tmpl w:val="B802B698"/>
    <w:lvl w:ilvl="0" w:tplc="0C0A001B">
      <w:start w:val="1"/>
      <w:numFmt w:val="lowerRoman"/>
      <w:lvlText w:val="%1."/>
      <w:lvlJc w:val="righ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 w15:restartNumberingAfterBreak="0">
    <w:nsid w:val="056B0CB1"/>
    <w:multiLevelType w:val="hybridMultilevel"/>
    <w:tmpl w:val="89146766"/>
    <w:lvl w:ilvl="0" w:tplc="0C0A000F">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 w15:restartNumberingAfterBreak="0">
    <w:nsid w:val="0D4A0DF5"/>
    <w:multiLevelType w:val="hybridMultilevel"/>
    <w:tmpl w:val="2F7ADF86"/>
    <w:lvl w:ilvl="0" w:tplc="178818E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 w15:restartNumberingAfterBreak="0">
    <w:nsid w:val="14936DE6"/>
    <w:multiLevelType w:val="multilevel"/>
    <w:tmpl w:val="10B2C0E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3322BF"/>
    <w:multiLevelType w:val="hybridMultilevel"/>
    <w:tmpl w:val="BA1A0A66"/>
    <w:lvl w:ilvl="0" w:tplc="63484D0C">
      <w:start w:val="1"/>
      <w:numFmt w:val="decimal"/>
      <w:lvlText w:val="%1."/>
      <w:lvlJc w:val="left"/>
      <w:pPr>
        <w:ind w:left="677" w:hanging="360"/>
      </w:pPr>
    </w:lvl>
    <w:lvl w:ilvl="1" w:tplc="240A0019">
      <w:start w:val="1"/>
      <w:numFmt w:val="lowerLetter"/>
      <w:lvlText w:val="%2."/>
      <w:lvlJc w:val="left"/>
      <w:pPr>
        <w:ind w:left="1397" w:hanging="360"/>
      </w:pPr>
    </w:lvl>
    <w:lvl w:ilvl="2" w:tplc="240A001B">
      <w:start w:val="1"/>
      <w:numFmt w:val="lowerRoman"/>
      <w:lvlText w:val="%3."/>
      <w:lvlJc w:val="right"/>
      <w:pPr>
        <w:ind w:left="2117" w:hanging="180"/>
      </w:pPr>
    </w:lvl>
    <w:lvl w:ilvl="3" w:tplc="240A000F">
      <w:start w:val="1"/>
      <w:numFmt w:val="decimal"/>
      <w:lvlText w:val="%4."/>
      <w:lvlJc w:val="left"/>
      <w:pPr>
        <w:ind w:left="2837" w:hanging="360"/>
      </w:pPr>
    </w:lvl>
    <w:lvl w:ilvl="4" w:tplc="240A0019">
      <w:start w:val="1"/>
      <w:numFmt w:val="lowerLetter"/>
      <w:lvlText w:val="%5."/>
      <w:lvlJc w:val="left"/>
      <w:pPr>
        <w:ind w:left="3557" w:hanging="360"/>
      </w:pPr>
    </w:lvl>
    <w:lvl w:ilvl="5" w:tplc="240A001B">
      <w:start w:val="1"/>
      <w:numFmt w:val="lowerRoman"/>
      <w:lvlText w:val="%6."/>
      <w:lvlJc w:val="right"/>
      <w:pPr>
        <w:ind w:left="4277" w:hanging="180"/>
      </w:pPr>
    </w:lvl>
    <w:lvl w:ilvl="6" w:tplc="240A000F">
      <w:start w:val="1"/>
      <w:numFmt w:val="decimal"/>
      <w:lvlText w:val="%7."/>
      <w:lvlJc w:val="left"/>
      <w:pPr>
        <w:ind w:left="4997" w:hanging="360"/>
      </w:pPr>
    </w:lvl>
    <w:lvl w:ilvl="7" w:tplc="240A0019">
      <w:start w:val="1"/>
      <w:numFmt w:val="lowerLetter"/>
      <w:lvlText w:val="%8."/>
      <w:lvlJc w:val="left"/>
      <w:pPr>
        <w:ind w:left="5717" w:hanging="360"/>
      </w:pPr>
    </w:lvl>
    <w:lvl w:ilvl="8" w:tplc="240A001B">
      <w:start w:val="1"/>
      <w:numFmt w:val="lowerRoman"/>
      <w:lvlText w:val="%9."/>
      <w:lvlJc w:val="right"/>
      <w:pPr>
        <w:ind w:left="6437" w:hanging="180"/>
      </w:pPr>
    </w:lvl>
  </w:abstractNum>
  <w:abstractNum w:abstractNumId="5" w15:restartNumberingAfterBreak="0">
    <w:nsid w:val="1CFD3D60"/>
    <w:multiLevelType w:val="multilevel"/>
    <w:tmpl w:val="F924808C"/>
    <w:lvl w:ilvl="0">
      <w:start w:val="1"/>
      <w:numFmt w:val="decimal"/>
      <w:lvlText w:val="%1"/>
      <w:lvlJc w:val="left"/>
      <w:pPr>
        <w:ind w:left="360" w:hanging="360"/>
      </w:pPr>
      <w:rPr>
        <w:rFonts w:eastAsia="Times New Roman" w:hint="default"/>
        <w:b/>
      </w:rPr>
    </w:lvl>
    <w:lvl w:ilvl="1">
      <w:start w:val="1"/>
      <w:numFmt w:val="decimal"/>
      <w:lvlText w:val="%1.%2"/>
      <w:lvlJc w:val="left"/>
      <w:pPr>
        <w:ind w:left="786" w:hanging="360"/>
      </w:pPr>
      <w:rPr>
        <w:rFonts w:eastAsia="Times New Roman" w:hint="default"/>
        <w:b/>
      </w:rPr>
    </w:lvl>
    <w:lvl w:ilvl="2">
      <w:start w:val="1"/>
      <w:numFmt w:val="decimal"/>
      <w:lvlText w:val="%1.%2.%3"/>
      <w:lvlJc w:val="left"/>
      <w:pPr>
        <w:ind w:left="720" w:hanging="720"/>
      </w:pPr>
      <w:rPr>
        <w:rFonts w:eastAsia="Times New Roman" w:hint="default"/>
        <w:b/>
      </w:rPr>
    </w:lvl>
    <w:lvl w:ilvl="3">
      <w:start w:val="1"/>
      <w:numFmt w:val="decimal"/>
      <w:lvlText w:val="%1.%2.%3.%4"/>
      <w:lvlJc w:val="left"/>
      <w:pPr>
        <w:ind w:left="720" w:hanging="720"/>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080" w:hanging="108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440" w:hanging="1440"/>
      </w:pPr>
      <w:rPr>
        <w:rFonts w:eastAsia="Times New Roman" w:hint="default"/>
        <w:b/>
      </w:rPr>
    </w:lvl>
    <w:lvl w:ilvl="8">
      <w:start w:val="1"/>
      <w:numFmt w:val="decimal"/>
      <w:lvlText w:val="%1.%2.%3.%4.%5.%6.%7.%8.%9"/>
      <w:lvlJc w:val="left"/>
      <w:pPr>
        <w:ind w:left="1800" w:hanging="1800"/>
      </w:pPr>
      <w:rPr>
        <w:rFonts w:eastAsia="Times New Roman" w:hint="default"/>
        <w:b/>
      </w:rPr>
    </w:lvl>
  </w:abstractNum>
  <w:abstractNum w:abstractNumId="6" w15:restartNumberingAfterBreak="0">
    <w:nsid w:val="206C0FFF"/>
    <w:multiLevelType w:val="multilevel"/>
    <w:tmpl w:val="5A6A195A"/>
    <w:lvl w:ilvl="0">
      <w:start w:val="1"/>
      <w:numFmt w:val="decimal"/>
      <w:lvlText w:val="%1"/>
      <w:lvlJc w:val="left"/>
      <w:pPr>
        <w:ind w:left="360" w:hanging="360"/>
      </w:pPr>
      <w:rPr>
        <w:rFonts w:eastAsia="Times New Roman" w:hint="default"/>
        <w:b/>
      </w:rPr>
    </w:lvl>
    <w:lvl w:ilvl="1">
      <w:start w:val="1"/>
      <w:numFmt w:val="lowerRoman"/>
      <w:lvlText w:val="%2."/>
      <w:lvlJc w:val="right"/>
      <w:pPr>
        <w:ind w:left="928" w:hanging="360"/>
      </w:pPr>
      <w:rPr>
        <w:rFonts w:hint="default"/>
        <w:b w:val="0"/>
      </w:rPr>
    </w:lvl>
    <w:lvl w:ilvl="2">
      <w:start w:val="1"/>
      <w:numFmt w:val="decimal"/>
      <w:lvlText w:val="%1.%2.%3"/>
      <w:lvlJc w:val="left"/>
      <w:pPr>
        <w:ind w:left="720" w:hanging="720"/>
      </w:pPr>
      <w:rPr>
        <w:rFonts w:eastAsia="Times New Roman" w:hint="default"/>
        <w:b/>
      </w:rPr>
    </w:lvl>
    <w:lvl w:ilvl="3">
      <w:start w:val="1"/>
      <w:numFmt w:val="decimal"/>
      <w:lvlText w:val="%1.%2.%3.%4"/>
      <w:lvlJc w:val="left"/>
      <w:pPr>
        <w:ind w:left="720" w:hanging="720"/>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080" w:hanging="108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440" w:hanging="1440"/>
      </w:pPr>
      <w:rPr>
        <w:rFonts w:eastAsia="Times New Roman" w:hint="default"/>
        <w:b/>
      </w:rPr>
    </w:lvl>
    <w:lvl w:ilvl="8">
      <w:start w:val="1"/>
      <w:numFmt w:val="decimal"/>
      <w:lvlText w:val="%1.%2.%3.%4.%5.%6.%7.%8.%9"/>
      <w:lvlJc w:val="left"/>
      <w:pPr>
        <w:ind w:left="1800" w:hanging="1800"/>
      </w:pPr>
      <w:rPr>
        <w:rFonts w:eastAsia="Times New Roman" w:hint="default"/>
        <w:b/>
      </w:rPr>
    </w:lvl>
  </w:abstractNum>
  <w:abstractNum w:abstractNumId="7" w15:restartNumberingAfterBreak="0">
    <w:nsid w:val="24E1170E"/>
    <w:multiLevelType w:val="hybridMultilevel"/>
    <w:tmpl w:val="55889CB0"/>
    <w:lvl w:ilvl="0" w:tplc="240A000F">
      <w:start w:val="1"/>
      <w:numFmt w:val="decimal"/>
      <w:lvlText w:val="%1."/>
      <w:lvlJc w:val="left"/>
      <w:pPr>
        <w:ind w:left="720" w:hanging="360"/>
      </w:pPr>
      <w:rPr>
        <w:rFonts w:cs="Times New Roman"/>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8" w15:restartNumberingAfterBreak="0">
    <w:nsid w:val="27B87D9D"/>
    <w:multiLevelType w:val="hybridMultilevel"/>
    <w:tmpl w:val="5B82E31A"/>
    <w:lvl w:ilvl="0" w:tplc="32684DA0">
      <w:start w:val="1"/>
      <w:numFmt w:val="none"/>
      <w:lvlText w:val="2.10"/>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DD874C6"/>
    <w:multiLevelType w:val="hybridMultilevel"/>
    <w:tmpl w:val="76C6FC76"/>
    <w:lvl w:ilvl="0" w:tplc="DE866992">
      <w:start w:val="1"/>
      <w:numFmt w:val="decimal"/>
      <w:lvlText w:val="%1."/>
      <w:lvlJc w:val="left"/>
      <w:pPr>
        <w:ind w:left="360" w:hanging="360"/>
      </w:pPr>
      <w:rPr>
        <w:b/>
      </w:rPr>
    </w:lvl>
    <w:lvl w:ilvl="1" w:tplc="0C0A0019">
      <w:start w:val="1"/>
      <w:numFmt w:val="lowerLetter"/>
      <w:lvlText w:val="%2."/>
      <w:lvlJc w:val="left"/>
      <w:pPr>
        <w:ind w:left="1440" w:hanging="360"/>
      </w:pPr>
    </w:lvl>
    <w:lvl w:ilvl="2" w:tplc="76B6B5BA">
      <w:start w:val="1"/>
      <w:numFmt w:val="lowerLetter"/>
      <w:lvlText w:val="(%3)"/>
      <w:lvlJc w:val="left"/>
      <w:pPr>
        <w:ind w:left="2340" w:hanging="360"/>
      </w:pPr>
      <w:rPr>
        <w:rFonts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06B4245"/>
    <w:multiLevelType w:val="hybridMultilevel"/>
    <w:tmpl w:val="4AC00C10"/>
    <w:lvl w:ilvl="0" w:tplc="0C0A001B">
      <w:start w:val="1"/>
      <w:numFmt w:val="lowerRoman"/>
      <w:lvlText w:val="%1."/>
      <w:lvlJc w:val="right"/>
      <w:pPr>
        <w:ind w:left="1080" w:hanging="360"/>
      </w:pPr>
    </w:lvl>
    <w:lvl w:ilvl="1" w:tplc="0C0A0019" w:tentative="1">
      <w:start w:val="1"/>
      <w:numFmt w:val="lowerLetter"/>
      <w:lvlText w:val="%2."/>
      <w:lvlJc w:val="left"/>
      <w:pPr>
        <w:ind w:left="1800" w:hanging="360"/>
      </w:pPr>
    </w:lvl>
    <w:lvl w:ilvl="2" w:tplc="0C0A001B">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1" w15:restartNumberingAfterBreak="0">
    <w:nsid w:val="315B1B02"/>
    <w:multiLevelType w:val="hybridMultilevel"/>
    <w:tmpl w:val="B5308E38"/>
    <w:lvl w:ilvl="0" w:tplc="0C0A000F">
      <w:start w:val="1"/>
      <w:numFmt w:val="decimal"/>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12" w15:restartNumberingAfterBreak="0">
    <w:nsid w:val="39577B36"/>
    <w:multiLevelType w:val="hybridMultilevel"/>
    <w:tmpl w:val="3F38AF66"/>
    <w:lvl w:ilvl="0" w:tplc="0C0A001B">
      <w:start w:val="1"/>
      <w:numFmt w:val="lowerRoman"/>
      <w:lvlText w:val="%1."/>
      <w:lvlJc w:val="righ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3" w15:restartNumberingAfterBreak="0">
    <w:nsid w:val="39BF01E2"/>
    <w:multiLevelType w:val="hybridMultilevel"/>
    <w:tmpl w:val="A684C5F8"/>
    <w:lvl w:ilvl="0" w:tplc="3ECEE494">
      <w:start w:val="1"/>
      <w:numFmt w:val="decimal"/>
      <w:pStyle w:val="Ttulo"/>
      <w:lvlText w:val="1.%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4" w15:restartNumberingAfterBreak="0">
    <w:nsid w:val="3B91734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502"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BAE460E"/>
    <w:multiLevelType w:val="hybridMultilevel"/>
    <w:tmpl w:val="1DDE4206"/>
    <w:lvl w:ilvl="0" w:tplc="178818E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6" w15:restartNumberingAfterBreak="0">
    <w:nsid w:val="40B34E8B"/>
    <w:multiLevelType w:val="hybridMultilevel"/>
    <w:tmpl w:val="EC6461B0"/>
    <w:lvl w:ilvl="0" w:tplc="E0FEEE56">
      <w:start w:val="1"/>
      <w:numFmt w:val="low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7" w15:restartNumberingAfterBreak="0">
    <w:nsid w:val="44FA67A9"/>
    <w:multiLevelType w:val="multilevel"/>
    <w:tmpl w:val="10B2C0E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E7647A0"/>
    <w:multiLevelType w:val="hybridMultilevel"/>
    <w:tmpl w:val="ED36B678"/>
    <w:lvl w:ilvl="0" w:tplc="556EC3B2">
      <w:start w:val="1"/>
      <w:numFmt w:val="bullet"/>
      <w:lvlText w:val=""/>
      <w:lvlJc w:val="left"/>
      <w:pPr>
        <w:ind w:left="360" w:hanging="360"/>
      </w:pPr>
      <w:rPr>
        <w:rFonts w:ascii="Symbol" w:hAnsi="Symbol" w:hint="default"/>
        <w:color w:val="auto"/>
        <w:sz w:val="24"/>
        <w:szCs w:val="24"/>
      </w:rPr>
    </w:lvl>
    <w:lvl w:ilvl="1" w:tplc="164CB170">
      <w:start w:val="1"/>
      <w:numFmt w:val="lowerLetter"/>
      <w:lvlText w:val="%2."/>
      <w:lvlJc w:val="left"/>
      <w:pPr>
        <w:ind w:left="1080" w:hanging="360"/>
      </w:pPr>
      <w:rPr>
        <w:rFonts w:cs="Times New Roman"/>
      </w:rPr>
    </w:lvl>
    <w:lvl w:ilvl="2" w:tplc="C630A4B2">
      <w:start w:val="1"/>
      <w:numFmt w:val="lowerRoman"/>
      <w:lvlText w:val="%3."/>
      <w:lvlJc w:val="right"/>
      <w:pPr>
        <w:ind w:left="1800" w:hanging="180"/>
      </w:pPr>
      <w:rPr>
        <w:rFonts w:cs="Times New Roman"/>
      </w:rPr>
    </w:lvl>
    <w:lvl w:ilvl="3" w:tplc="A9AA7938" w:tentative="1">
      <w:start w:val="1"/>
      <w:numFmt w:val="decimal"/>
      <w:lvlText w:val="%4."/>
      <w:lvlJc w:val="left"/>
      <w:pPr>
        <w:ind w:left="2520" w:hanging="360"/>
      </w:pPr>
      <w:rPr>
        <w:rFonts w:cs="Times New Roman"/>
      </w:rPr>
    </w:lvl>
    <w:lvl w:ilvl="4" w:tplc="EF008BB2" w:tentative="1">
      <w:start w:val="1"/>
      <w:numFmt w:val="lowerLetter"/>
      <w:lvlText w:val="%5."/>
      <w:lvlJc w:val="left"/>
      <w:pPr>
        <w:ind w:left="3240" w:hanging="360"/>
      </w:pPr>
      <w:rPr>
        <w:rFonts w:cs="Times New Roman"/>
      </w:rPr>
    </w:lvl>
    <w:lvl w:ilvl="5" w:tplc="D6DA0826" w:tentative="1">
      <w:start w:val="1"/>
      <w:numFmt w:val="lowerRoman"/>
      <w:lvlText w:val="%6."/>
      <w:lvlJc w:val="right"/>
      <w:pPr>
        <w:ind w:left="3960" w:hanging="180"/>
      </w:pPr>
      <w:rPr>
        <w:rFonts w:cs="Times New Roman"/>
      </w:rPr>
    </w:lvl>
    <w:lvl w:ilvl="6" w:tplc="0A64EE7A" w:tentative="1">
      <w:start w:val="1"/>
      <w:numFmt w:val="decimal"/>
      <w:lvlText w:val="%7."/>
      <w:lvlJc w:val="left"/>
      <w:pPr>
        <w:ind w:left="4680" w:hanging="360"/>
      </w:pPr>
      <w:rPr>
        <w:rFonts w:cs="Times New Roman"/>
      </w:rPr>
    </w:lvl>
    <w:lvl w:ilvl="7" w:tplc="78D2A96E" w:tentative="1">
      <w:start w:val="1"/>
      <w:numFmt w:val="lowerLetter"/>
      <w:lvlText w:val="%8."/>
      <w:lvlJc w:val="left"/>
      <w:pPr>
        <w:ind w:left="5400" w:hanging="360"/>
      </w:pPr>
      <w:rPr>
        <w:rFonts w:cs="Times New Roman"/>
      </w:rPr>
    </w:lvl>
    <w:lvl w:ilvl="8" w:tplc="728CDD1A" w:tentative="1">
      <w:start w:val="1"/>
      <w:numFmt w:val="lowerRoman"/>
      <w:lvlText w:val="%9."/>
      <w:lvlJc w:val="right"/>
      <w:pPr>
        <w:ind w:left="6120" w:hanging="180"/>
      </w:pPr>
      <w:rPr>
        <w:rFonts w:cs="Times New Roman"/>
      </w:rPr>
    </w:lvl>
  </w:abstractNum>
  <w:abstractNum w:abstractNumId="19" w15:restartNumberingAfterBreak="0">
    <w:nsid w:val="505341B9"/>
    <w:multiLevelType w:val="hybridMultilevel"/>
    <w:tmpl w:val="28080E7C"/>
    <w:lvl w:ilvl="0" w:tplc="178818E2">
      <w:start w:val="1"/>
      <w:numFmt w:val="lowerLetter"/>
      <w:lvlText w:val="%1)"/>
      <w:lvlJc w:val="left"/>
      <w:pPr>
        <w:ind w:left="1428"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0" w15:restartNumberingAfterBreak="0">
    <w:nsid w:val="54D25111"/>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502"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61A63BF"/>
    <w:multiLevelType w:val="hybridMultilevel"/>
    <w:tmpl w:val="B7C6958A"/>
    <w:lvl w:ilvl="0" w:tplc="240A0019">
      <w:start w:val="1"/>
      <w:numFmt w:val="lowerLetter"/>
      <w:lvlText w:val="%1."/>
      <w:lvlJc w:val="left"/>
      <w:pPr>
        <w:ind w:left="1146" w:hanging="360"/>
      </w:pPr>
    </w:lvl>
    <w:lvl w:ilvl="1" w:tplc="240A0019">
      <w:start w:val="1"/>
      <w:numFmt w:val="lowerLetter"/>
      <w:lvlText w:val="%2."/>
      <w:lvlJc w:val="left"/>
      <w:pPr>
        <w:ind w:left="1866" w:hanging="360"/>
      </w:pPr>
    </w:lvl>
    <w:lvl w:ilvl="2" w:tplc="240A001B" w:tentative="1">
      <w:start w:val="1"/>
      <w:numFmt w:val="lowerRoman"/>
      <w:lvlText w:val="%3."/>
      <w:lvlJc w:val="right"/>
      <w:pPr>
        <w:ind w:left="2586" w:hanging="180"/>
      </w:pPr>
    </w:lvl>
    <w:lvl w:ilvl="3" w:tplc="240A000F" w:tentative="1">
      <w:start w:val="1"/>
      <w:numFmt w:val="decimal"/>
      <w:lvlText w:val="%4."/>
      <w:lvlJc w:val="left"/>
      <w:pPr>
        <w:ind w:left="3306" w:hanging="360"/>
      </w:pPr>
    </w:lvl>
    <w:lvl w:ilvl="4" w:tplc="240A0019" w:tentative="1">
      <w:start w:val="1"/>
      <w:numFmt w:val="lowerLetter"/>
      <w:lvlText w:val="%5."/>
      <w:lvlJc w:val="left"/>
      <w:pPr>
        <w:ind w:left="4026" w:hanging="360"/>
      </w:pPr>
    </w:lvl>
    <w:lvl w:ilvl="5" w:tplc="240A001B" w:tentative="1">
      <w:start w:val="1"/>
      <w:numFmt w:val="lowerRoman"/>
      <w:lvlText w:val="%6."/>
      <w:lvlJc w:val="right"/>
      <w:pPr>
        <w:ind w:left="4746" w:hanging="180"/>
      </w:pPr>
    </w:lvl>
    <w:lvl w:ilvl="6" w:tplc="240A000F" w:tentative="1">
      <w:start w:val="1"/>
      <w:numFmt w:val="decimal"/>
      <w:lvlText w:val="%7."/>
      <w:lvlJc w:val="left"/>
      <w:pPr>
        <w:ind w:left="5466" w:hanging="360"/>
      </w:pPr>
    </w:lvl>
    <w:lvl w:ilvl="7" w:tplc="240A0019" w:tentative="1">
      <w:start w:val="1"/>
      <w:numFmt w:val="lowerLetter"/>
      <w:lvlText w:val="%8."/>
      <w:lvlJc w:val="left"/>
      <w:pPr>
        <w:ind w:left="6186" w:hanging="360"/>
      </w:pPr>
    </w:lvl>
    <w:lvl w:ilvl="8" w:tplc="240A001B" w:tentative="1">
      <w:start w:val="1"/>
      <w:numFmt w:val="lowerRoman"/>
      <w:lvlText w:val="%9."/>
      <w:lvlJc w:val="right"/>
      <w:pPr>
        <w:ind w:left="6906" w:hanging="180"/>
      </w:pPr>
    </w:lvl>
  </w:abstractNum>
  <w:abstractNum w:abstractNumId="22" w15:restartNumberingAfterBreak="0">
    <w:nsid w:val="56955C49"/>
    <w:multiLevelType w:val="hybridMultilevel"/>
    <w:tmpl w:val="B99037A0"/>
    <w:lvl w:ilvl="0" w:tplc="AF9EED4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8371079"/>
    <w:multiLevelType w:val="multilevel"/>
    <w:tmpl w:val="F924808C"/>
    <w:lvl w:ilvl="0">
      <w:start w:val="1"/>
      <w:numFmt w:val="decimal"/>
      <w:lvlText w:val="%1"/>
      <w:lvlJc w:val="left"/>
      <w:pPr>
        <w:ind w:left="360" w:hanging="360"/>
      </w:pPr>
      <w:rPr>
        <w:rFonts w:eastAsia="Times New Roman" w:hint="default"/>
        <w:b/>
      </w:rPr>
    </w:lvl>
    <w:lvl w:ilvl="1">
      <w:start w:val="1"/>
      <w:numFmt w:val="decimal"/>
      <w:lvlText w:val="%1.%2"/>
      <w:lvlJc w:val="left"/>
      <w:pPr>
        <w:ind w:left="786" w:hanging="360"/>
      </w:pPr>
      <w:rPr>
        <w:rFonts w:eastAsia="Times New Roman" w:hint="default"/>
        <w:b/>
      </w:rPr>
    </w:lvl>
    <w:lvl w:ilvl="2">
      <w:start w:val="1"/>
      <w:numFmt w:val="decimal"/>
      <w:lvlText w:val="%1.%2.%3"/>
      <w:lvlJc w:val="left"/>
      <w:pPr>
        <w:ind w:left="720" w:hanging="720"/>
      </w:pPr>
      <w:rPr>
        <w:rFonts w:eastAsia="Times New Roman" w:hint="default"/>
        <w:b/>
      </w:rPr>
    </w:lvl>
    <w:lvl w:ilvl="3">
      <w:start w:val="1"/>
      <w:numFmt w:val="decimal"/>
      <w:lvlText w:val="%1.%2.%3.%4"/>
      <w:lvlJc w:val="left"/>
      <w:pPr>
        <w:ind w:left="720" w:hanging="720"/>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080" w:hanging="108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440" w:hanging="1440"/>
      </w:pPr>
      <w:rPr>
        <w:rFonts w:eastAsia="Times New Roman" w:hint="default"/>
        <w:b/>
      </w:rPr>
    </w:lvl>
    <w:lvl w:ilvl="8">
      <w:start w:val="1"/>
      <w:numFmt w:val="decimal"/>
      <w:lvlText w:val="%1.%2.%3.%4.%5.%6.%7.%8.%9"/>
      <w:lvlJc w:val="left"/>
      <w:pPr>
        <w:ind w:left="1800" w:hanging="1800"/>
      </w:pPr>
      <w:rPr>
        <w:rFonts w:eastAsia="Times New Roman" w:hint="default"/>
        <w:b/>
      </w:rPr>
    </w:lvl>
  </w:abstractNum>
  <w:abstractNum w:abstractNumId="24" w15:restartNumberingAfterBreak="0">
    <w:nsid w:val="588371A1"/>
    <w:multiLevelType w:val="hybridMultilevel"/>
    <w:tmpl w:val="9306F928"/>
    <w:lvl w:ilvl="0" w:tplc="30185D2E">
      <w:start w:val="1"/>
      <w:numFmt w:val="lowerLetter"/>
      <w:lvlText w:val="%1."/>
      <w:lvlJc w:val="left"/>
      <w:pPr>
        <w:ind w:left="1211" w:hanging="360"/>
      </w:pPr>
      <w:rPr>
        <w:rFonts w:asciiTheme="minorHAnsi" w:eastAsia="Times New Roman" w:hAnsiTheme="minorHAnsi" w:cstheme="minorHAnsi"/>
        <w:sz w:val="20"/>
        <w:szCs w:val="20"/>
      </w:rPr>
    </w:lvl>
    <w:lvl w:ilvl="1" w:tplc="0C0A0003">
      <w:start w:val="1"/>
      <w:numFmt w:val="bullet"/>
      <w:lvlText w:val="o"/>
      <w:lvlJc w:val="left"/>
      <w:pPr>
        <w:ind w:left="1931" w:hanging="360"/>
      </w:pPr>
      <w:rPr>
        <w:rFonts w:ascii="Courier New" w:hAnsi="Courier New" w:cs="Courier New" w:hint="default"/>
      </w:rPr>
    </w:lvl>
    <w:lvl w:ilvl="2" w:tplc="0C0A0005" w:tentative="1">
      <w:start w:val="1"/>
      <w:numFmt w:val="bullet"/>
      <w:lvlText w:val=""/>
      <w:lvlJc w:val="left"/>
      <w:pPr>
        <w:ind w:left="2651" w:hanging="360"/>
      </w:pPr>
      <w:rPr>
        <w:rFonts w:ascii="Wingdings" w:hAnsi="Wingdings" w:hint="default"/>
      </w:rPr>
    </w:lvl>
    <w:lvl w:ilvl="3" w:tplc="0C0A0001" w:tentative="1">
      <w:start w:val="1"/>
      <w:numFmt w:val="bullet"/>
      <w:lvlText w:val=""/>
      <w:lvlJc w:val="left"/>
      <w:pPr>
        <w:ind w:left="3371" w:hanging="360"/>
      </w:pPr>
      <w:rPr>
        <w:rFonts w:ascii="Symbol" w:hAnsi="Symbol" w:hint="default"/>
      </w:rPr>
    </w:lvl>
    <w:lvl w:ilvl="4" w:tplc="0C0A0003" w:tentative="1">
      <w:start w:val="1"/>
      <w:numFmt w:val="bullet"/>
      <w:lvlText w:val="o"/>
      <w:lvlJc w:val="left"/>
      <w:pPr>
        <w:ind w:left="4091" w:hanging="360"/>
      </w:pPr>
      <w:rPr>
        <w:rFonts w:ascii="Courier New" w:hAnsi="Courier New" w:cs="Courier New" w:hint="default"/>
      </w:rPr>
    </w:lvl>
    <w:lvl w:ilvl="5" w:tplc="0C0A0005" w:tentative="1">
      <w:start w:val="1"/>
      <w:numFmt w:val="bullet"/>
      <w:lvlText w:val=""/>
      <w:lvlJc w:val="left"/>
      <w:pPr>
        <w:ind w:left="4811" w:hanging="360"/>
      </w:pPr>
      <w:rPr>
        <w:rFonts w:ascii="Wingdings" w:hAnsi="Wingdings" w:hint="default"/>
      </w:rPr>
    </w:lvl>
    <w:lvl w:ilvl="6" w:tplc="0C0A0001" w:tentative="1">
      <w:start w:val="1"/>
      <w:numFmt w:val="bullet"/>
      <w:lvlText w:val=""/>
      <w:lvlJc w:val="left"/>
      <w:pPr>
        <w:ind w:left="5531" w:hanging="360"/>
      </w:pPr>
      <w:rPr>
        <w:rFonts w:ascii="Symbol" w:hAnsi="Symbol" w:hint="default"/>
      </w:rPr>
    </w:lvl>
    <w:lvl w:ilvl="7" w:tplc="0C0A0003" w:tentative="1">
      <w:start w:val="1"/>
      <w:numFmt w:val="bullet"/>
      <w:lvlText w:val="o"/>
      <w:lvlJc w:val="left"/>
      <w:pPr>
        <w:ind w:left="6251" w:hanging="360"/>
      </w:pPr>
      <w:rPr>
        <w:rFonts w:ascii="Courier New" w:hAnsi="Courier New" w:cs="Courier New" w:hint="default"/>
      </w:rPr>
    </w:lvl>
    <w:lvl w:ilvl="8" w:tplc="0C0A0005" w:tentative="1">
      <w:start w:val="1"/>
      <w:numFmt w:val="bullet"/>
      <w:lvlText w:val=""/>
      <w:lvlJc w:val="left"/>
      <w:pPr>
        <w:ind w:left="6971" w:hanging="360"/>
      </w:pPr>
      <w:rPr>
        <w:rFonts w:ascii="Wingdings" w:hAnsi="Wingdings" w:hint="default"/>
      </w:rPr>
    </w:lvl>
  </w:abstractNum>
  <w:abstractNum w:abstractNumId="25" w15:restartNumberingAfterBreak="0">
    <w:nsid w:val="59AF4854"/>
    <w:multiLevelType w:val="multilevel"/>
    <w:tmpl w:val="486A61AE"/>
    <w:lvl w:ilvl="0">
      <w:start w:val="1"/>
      <w:numFmt w:val="decimal"/>
      <w:lvlText w:val="%1"/>
      <w:lvlJc w:val="left"/>
      <w:pPr>
        <w:ind w:left="360" w:hanging="360"/>
      </w:pPr>
      <w:rPr>
        <w:rFonts w:eastAsia="Times New Roman" w:hint="default"/>
        <w:b/>
      </w:rPr>
    </w:lvl>
    <w:lvl w:ilvl="1">
      <w:start w:val="1"/>
      <w:numFmt w:val="decimal"/>
      <w:lvlText w:val="%1.%2"/>
      <w:lvlJc w:val="left"/>
      <w:pPr>
        <w:ind w:left="786" w:hanging="360"/>
      </w:pPr>
      <w:rPr>
        <w:rFonts w:ascii="Arial" w:eastAsia="Times New Roman" w:hAnsi="Arial" w:cs="Arial" w:hint="default"/>
        <w:b/>
        <w:sz w:val="20"/>
        <w:szCs w:val="20"/>
      </w:rPr>
    </w:lvl>
    <w:lvl w:ilvl="2">
      <w:start w:val="1"/>
      <w:numFmt w:val="decimal"/>
      <w:lvlText w:val="%1.%2.%3"/>
      <w:lvlJc w:val="left"/>
      <w:pPr>
        <w:ind w:left="720" w:hanging="720"/>
      </w:pPr>
      <w:rPr>
        <w:rFonts w:eastAsia="Times New Roman" w:hint="default"/>
        <w:b/>
      </w:rPr>
    </w:lvl>
    <w:lvl w:ilvl="3">
      <w:start w:val="1"/>
      <w:numFmt w:val="decimal"/>
      <w:lvlText w:val="%1.%2.%3.%4"/>
      <w:lvlJc w:val="left"/>
      <w:pPr>
        <w:ind w:left="720" w:hanging="720"/>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080" w:hanging="108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440" w:hanging="1440"/>
      </w:pPr>
      <w:rPr>
        <w:rFonts w:eastAsia="Times New Roman" w:hint="default"/>
        <w:b/>
      </w:rPr>
    </w:lvl>
    <w:lvl w:ilvl="8">
      <w:start w:val="1"/>
      <w:numFmt w:val="decimal"/>
      <w:lvlText w:val="%1.%2.%3.%4.%5.%6.%7.%8.%9"/>
      <w:lvlJc w:val="left"/>
      <w:pPr>
        <w:ind w:left="1800" w:hanging="1800"/>
      </w:pPr>
      <w:rPr>
        <w:rFonts w:eastAsia="Times New Roman" w:hint="default"/>
        <w:b/>
      </w:rPr>
    </w:lvl>
  </w:abstractNum>
  <w:abstractNum w:abstractNumId="26" w15:restartNumberingAfterBreak="0">
    <w:nsid w:val="5F005330"/>
    <w:multiLevelType w:val="multilevel"/>
    <w:tmpl w:val="6DEA1830"/>
    <w:lvl w:ilvl="0">
      <w:start w:val="1"/>
      <w:numFmt w:val="decimal"/>
      <w:lvlText w:val="%1"/>
      <w:lvlJc w:val="left"/>
      <w:pPr>
        <w:ind w:left="360" w:hanging="360"/>
      </w:pPr>
      <w:rPr>
        <w:rFonts w:eastAsia="Times New Roman" w:hint="default"/>
        <w:b/>
      </w:rPr>
    </w:lvl>
    <w:lvl w:ilvl="1">
      <w:start w:val="22"/>
      <w:numFmt w:val="decimal"/>
      <w:lvlText w:val="%1.%2"/>
      <w:lvlJc w:val="left"/>
      <w:pPr>
        <w:ind w:left="786" w:hanging="360"/>
      </w:pPr>
      <w:rPr>
        <w:rFonts w:eastAsia="Times New Roman" w:hint="default"/>
        <w:b/>
      </w:rPr>
    </w:lvl>
    <w:lvl w:ilvl="2">
      <w:start w:val="1"/>
      <w:numFmt w:val="decimal"/>
      <w:lvlText w:val="%1.%2.%3"/>
      <w:lvlJc w:val="left"/>
      <w:pPr>
        <w:ind w:left="720" w:hanging="720"/>
      </w:pPr>
      <w:rPr>
        <w:rFonts w:eastAsia="Times New Roman" w:hint="default"/>
        <w:b/>
      </w:rPr>
    </w:lvl>
    <w:lvl w:ilvl="3">
      <w:start w:val="1"/>
      <w:numFmt w:val="decimal"/>
      <w:lvlText w:val="%1.%2.%3.%4"/>
      <w:lvlJc w:val="left"/>
      <w:pPr>
        <w:ind w:left="720" w:hanging="720"/>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080" w:hanging="108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440" w:hanging="1440"/>
      </w:pPr>
      <w:rPr>
        <w:rFonts w:eastAsia="Times New Roman" w:hint="default"/>
        <w:b/>
      </w:rPr>
    </w:lvl>
    <w:lvl w:ilvl="8">
      <w:start w:val="1"/>
      <w:numFmt w:val="decimal"/>
      <w:lvlText w:val="%1.%2.%3.%4.%5.%6.%7.%8.%9"/>
      <w:lvlJc w:val="left"/>
      <w:pPr>
        <w:ind w:left="1800" w:hanging="1800"/>
      </w:pPr>
      <w:rPr>
        <w:rFonts w:eastAsia="Times New Roman" w:hint="default"/>
        <w:b/>
      </w:rPr>
    </w:lvl>
  </w:abstractNum>
  <w:abstractNum w:abstractNumId="27" w15:restartNumberingAfterBreak="0">
    <w:nsid w:val="6CCA53A7"/>
    <w:multiLevelType w:val="hybridMultilevel"/>
    <w:tmpl w:val="ED429328"/>
    <w:lvl w:ilvl="0" w:tplc="D1146778">
      <w:start w:val="1"/>
      <w:numFmt w:val="decimal"/>
      <w:pStyle w:val="Ttulo2"/>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6FF25C48"/>
    <w:multiLevelType w:val="hybridMultilevel"/>
    <w:tmpl w:val="EBE68988"/>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502"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4482C99"/>
    <w:multiLevelType w:val="multilevel"/>
    <w:tmpl w:val="5ED4848A"/>
    <w:lvl w:ilvl="0">
      <w:start w:val="1"/>
      <w:numFmt w:val="decimal"/>
      <w:lvlText w:val="%1."/>
      <w:lvlJc w:val="left"/>
      <w:pPr>
        <w:ind w:left="450" w:hanging="450"/>
      </w:pPr>
      <w:rPr>
        <w:rFonts w:hint="default"/>
        <w:b/>
      </w:rPr>
    </w:lvl>
    <w:lvl w:ilvl="1">
      <w:start w:val="20"/>
      <w:numFmt w:val="decimal"/>
      <w:lvlText w:val="%1.%2."/>
      <w:lvlJc w:val="left"/>
      <w:pPr>
        <w:ind w:left="592" w:hanging="45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146" w:hanging="720"/>
      </w:pPr>
      <w:rPr>
        <w:rFonts w:hint="default"/>
        <w:b/>
      </w:rPr>
    </w:lvl>
    <w:lvl w:ilvl="4">
      <w:start w:val="1"/>
      <w:numFmt w:val="decimal"/>
      <w:lvlText w:val="%1.%2.%3.%4.%5."/>
      <w:lvlJc w:val="left"/>
      <w:pPr>
        <w:ind w:left="1648" w:hanging="1080"/>
      </w:pPr>
      <w:rPr>
        <w:rFonts w:hint="default"/>
        <w:b/>
      </w:rPr>
    </w:lvl>
    <w:lvl w:ilvl="5">
      <w:start w:val="1"/>
      <w:numFmt w:val="decimal"/>
      <w:lvlText w:val="%1.%2.%3.%4.%5.%6."/>
      <w:lvlJc w:val="left"/>
      <w:pPr>
        <w:ind w:left="1790" w:hanging="1080"/>
      </w:pPr>
      <w:rPr>
        <w:rFonts w:hint="default"/>
        <w:b/>
      </w:rPr>
    </w:lvl>
    <w:lvl w:ilvl="6">
      <w:start w:val="1"/>
      <w:numFmt w:val="decimal"/>
      <w:lvlText w:val="%1.%2.%3.%4.%5.%6.%7."/>
      <w:lvlJc w:val="left"/>
      <w:pPr>
        <w:ind w:left="2292" w:hanging="1440"/>
      </w:pPr>
      <w:rPr>
        <w:rFonts w:hint="default"/>
        <w:b/>
      </w:rPr>
    </w:lvl>
    <w:lvl w:ilvl="7">
      <w:start w:val="1"/>
      <w:numFmt w:val="decimal"/>
      <w:lvlText w:val="%1.%2.%3.%4.%5.%6.%7.%8."/>
      <w:lvlJc w:val="left"/>
      <w:pPr>
        <w:ind w:left="2434" w:hanging="1440"/>
      </w:pPr>
      <w:rPr>
        <w:rFonts w:hint="default"/>
        <w:b/>
      </w:rPr>
    </w:lvl>
    <w:lvl w:ilvl="8">
      <w:start w:val="1"/>
      <w:numFmt w:val="decimal"/>
      <w:lvlText w:val="%1.%2.%3.%4.%5.%6.%7.%8.%9."/>
      <w:lvlJc w:val="left"/>
      <w:pPr>
        <w:ind w:left="2936" w:hanging="1800"/>
      </w:pPr>
      <w:rPr>
        <w:rFonts w:hint="default"/>
        <w:b/>
      </w:rPr>
    </w:lvl>
  </w:abstractNum>
  <w:abstractNum w:abstractNumId="31" w15:restartNumberingAfterBreak="0">
    <w:nsid w:val="77210D68"/>
    <w:multiLevelType w:val="hybridMultilevel"/>
    <w:tmpl w:val="E6BC6058"/>
    <w:lvl w:ilvl="0" w:tplc="240A0017">
      <w:start w:val="1"/>
      <w:numFmt w:val="bullet"/>
      <w:lvlText w:val=""/>
      <w:lvlJc w:val="left"/>
      <w:pPr>
        <w:ind w:left="360" w:hanging="360"/>
      </w:pPr>
      <w:rPr>
        <w:rFonts w:ascii="Symbol" w:hAnsi="Symbol" w:hint="default"/>
        <w:color w:val="auto"/>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2" w15:restartNumberingAfterBreak="0">
    <w:nsid w:val="777E7E64"/>
    <w:multiLevelType w:val="hybridMultilevel"/>
    <w:tmpl w:val="CC52DC58"/>
    <w:lvl w:ilvl="0" w:tplc="B98E0804">
      <w:start w:val="1"/>
      <w:numFmt w:val="decimal"/>
      <w:lvlText w:val="%1."/>
      <w:lvlJc w:val="left"/>
      <w:pPr>
        <w:ind w:left="360" w:hanging="360"/>
      </w:pPr>
      <w:rPr>
        <w:b w:val="0"/>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16cid:durableId="25763227">
    <w:abstractNumId w:val="27"/>
  </w:num>
  <w:num w:numId="2" w16cid:durableId="2070228455">
    <w:abstractNumId w:val="13"/>
  </w:num>
  <w:num w:numId="3" w16cid:durableId="1891112160">
    <w:abstractNumId w:val="16"/>
  </w:num>
  <w:num w:numId="4" w16cid:durableId="1591428748">
    <w:abstractNumId w:val="28"/>
  </w:num>
  <w:num w:numId="5" w16cid:durableId="10647909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2745509">
    <w:abstractNumId w:val="11"/>
  </w:num>
  <w:num w:numId="7" w16cid:durableId="973607644">
    <w:abstractNumId w:val="15"/>
  </w:num>
  <w:num w:numId="8" w16cid:durableId="1209219462">
    <w:abstractNumId w:val="7"/>
  </w:num>
  <w:num w:numId="9" w16cid:durableId="1144077257">
    <w:abstractNumId w:val="19"/>
  </w:num>
  <w:num w:numId="10" w16cid:durableId="1840195897">
    <w:abstractNumId w:val="1"/>
  </w:num>
  <w:num w:numId="11" w16cid:durableId="1083916375">
    <w:abstractNumId w:val="2"/>
  </w:num>
  <w:num w:numId="12" w16cid:durableId="271741022">
    <w:abstractNumId w:val="18"/>
    <w:lvlOverride w:ilvl="0">
      <w:startOverride w:val="1"/>
    </w:lvlOverride>
  </w:num>
  <w:num w:numId="13" w16cid:durableId="216598979">
    <w:abstractNumId w:val="31"/>
  </w:num>
  <w:num w:numId="14" w16cid:durableId="273634320">
    <w:abstractNumId w:val="32"/>
  </w:num>
  <w:num w:numId="15" w16cid:durableId="821699210">
    <w:abstractNumId w:val="9"/>
  </w:num>
  <w:num w:numId="16" w16cid:durableId="286548960">
    <w:abstractNumId w:val="12"/>
  </w:num>
  <w:num w:numId="17" w16cid:durableId="75327964">
    <w:abstractNumId w:val="0"/>
  </w:num>
  <w:num w:numId="18" w16cid:durableId="185798736">
    <w:abstractNumId w:val="22"/>
  </w:num>
  <w:num w:numId="19" w16cid:durableId="542641323">
    <w:abstractNumId w:val="10"/>
  </w:num>
  <w:num w:numId="20" w16cid:durableId="1862235982">
    <w:abstractNumId w:val="25"/>
  </w:num>
  <w:num w:numId="21" w16cid:durableId="2093508260">
    <w:abstractNumId w:val="6"/>
  </w:num>
  <w:num w:numId="22" w16cid:durableId="1278218206">
    <w:abstractNumId w:val="29"/>
  </w:num>
  <w:num w:numId="23" w16cid:durableId="577596073">
    <w:abstractNumId w:val="8"/>
  </w:num>
  <w:num w:numId="24" w16cid:durableId="74480834">
    <w:abstractNumId w:val="3"/>
  </w:num>
  <w:num w:numId="25" w16cid:durableId="1909070183">
    <w:abstractNumId w:val="17"/>
  </w:num>
  <w:num w:numId="26" w16cid:durableId="1562135234">
    <w:abstractNumId w:val="4"/>
  </w:num>
  <w:num w:numId="27" w16cid:durableId="1508792891">
    <w:abstractNumId w:val="21"/>
  </w:num>
  <w:num w:numId="28" w16cid:durableId="1020669354">
    <w:abstractNumId w:val="23"/>
  </w:num>
  <w:num w:numId="29" w16cid:durableId="704019734">
    <w:abstractNumId w:val="24"/>
  </w:num>
  <w:num w:numId="30" w16cid:durableId="1317144536">
    <w:abstractNumId w:val="14"/>
  </w:num>
  <w:num w:numId="31" w16cid:durableId="1590845678">
    <w:abstractNumId w:val="20"/>
  </w:num>
  <w:num w:numId="32" w16cid:durableId="1344480885">
    <w:abstractNumId w:val="30"/>
  </w:num>
  <w:num w:numId="33" w16cid:durableId="1085149941">
    <w:abstractNumId w:val="26"/>
  </w:num>
  <w:num w:numId="34" w16cid:durableId="20446680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9"/>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EE3"/>
    <w:rsid w:val="000002DE"/>
    <w:rsid w:val="000006F8"/>
    <w:rsid w:val="00000C3E"/>
    <w:rsid w:val="00001E6D"/>
    <w:rsid w:val="0000314E"/>
    <w:rsid w:val="00003196"/>
    <w:rsid w:val="000042C7"/>
    <w:rsid w:val="00005516"/>
    <w:rsid w:val="000060B6"/>
    <w:rsid w:val="000065F8"/>
    <w:rsid w:val="000101CE"/>
    <w:rsid w:val="00010486"/>
    <w:rsid w:val="00011A71"/>
    <w:rsid w:val="00011BF3"/>
    <w:rsid w:val="000145FA"/>
    <w:rsid w:val="000254CB"/>
    <w:rsid w:val="00025C4B"/>
    <w:rsid w:val="0002612F"/>
    <w:rsid w:val="00030DB4"/>
    <w:rsid w:val="00032774"/>
    <w:rsid w:val="000339E8"/>
    <w:rsid w:val="0004062A"/>
    <w:rsid w:val="000451A6"/>
    <w:rsid w:val="00047A81"/>
    <w:rsid w:val="000503E4"/>
    <w:rsid w:val="000627A7"/>
    <w:rsid w:val="00062DFF"/>
    <w:rsid w:val="00065C97"/>
    <w:rsid w:val="0006629F"/>
    <w:rsid w:val="000666AD"/>
    <w:rsid w:val="00071442"/>
    <w:rsid w:val="00073CA9"/>
    <w:rsid w:val="00074E74"/>
    <w:rsid w:val="000756A2"/>
    <w:rsid w:val="00075B90"/>
    <w:rsid w:val="00077D3F"/>
    <w:rsid w:val="00082F2E"/>
    <w:rsid w:val="0008484B"/>
    <w:rsid w:val="000849B7"/>
    <w:rsid w:val="00084F4A"/>
    <w:rsid w:val="00091016"/>
    <w:rsid w:val="00091E6B"/>
    <w:rsid w:val="00093305"/>
    <w:rsid w:val="00093F35"/>
    <w:rsid w:val="00093F73"/>
    <w:rsid w:val="000A2706"/>
    <w:rsid w:val="000A287D"/>
    <w:rsid w:val="000A2D64"/>
    <w:rsid w:val="000A40AD"/>
    <w:rsid w:val="000A44A0"/>
    <w:rsid w:val="000A48E7"/>
    <w:rsid w:val="000A5B60"/>
    <w:rsid w:val="000A692D"/>
    <w:rsid w:val="000A77A7"/>
    <w:rsid w:val="000B20BC"/>
    <w:rsid w:val="000B2F8D"/>
    <w:rsid w:val="000B403D"/>
    <w:rsid w:val="000C408C"/>
    <w:rsid w:val="000C6FDB"/>
    <w:rsid w:val="000C763A"/>
    <w:rsid w:val="000D1137"/>
    <w:rsid w:val="000D7CD2"/>
    <w:rsid w:val="000E0F82"/>
    <w:rsid w:val="000E1EFF"/>
    <w:rsid w:val="000E4136"/>
    <w:rsid w:val="000E50DF"/>
    <w:rsid w:val="000F13FA"/>
    <w:rsid w:val="000F37DC"/>
    <w:rsid w:val="000F5654"/>
    <w:rsid w:val="000F5D9B"/>
    <w:rsid w:val="00101C03"/>
    <w:rsid w:val="0010323F"/>
    <w:rsid w:val="001032FA"/>
    <w:rsid w:val="00104043"/>
    <w:rsid w:val="00107C3F"/>
    <w:rsid w:val="001104D7"/>
    <w:rsid w:val="00110C2B"/>
    <w:rsid w:val="00111AE9"/>
    <w:rsid w:val="00115117"/>
    <w:rsid w:val="001160E5"/>
    <w:rsid w:val="00126AAF"/>
    <w:rsid w:val="00127A9B"/>
    <w:rsid w:val="001311D2"/>
    <w:rsid w:val="00133BCA"/>
    <w:rsid w:val="00135673"/>
    <w:rsid w:val="00140534"/>
    <w:rsid w:val="00140981"/>
    <w:rsid w:val="0014591D"/>
    <w:rsid w:val="001464B8"/>
    <w:rsid w:val="0014698A"/>
    <w:rsid w:val="00147393"/>
    <w:rsid w:val="00150A76"/>
    <w:rsid w:val="001511CC"/>
    <w:rsid w:val="00154ECB"/>
    <w:rsid w:val="0015588A"/>
    <w:rsid w:val="00162B4D"/>
    <w:rsid w:val="001635B7"/>
    <w:rsid w:val="00164321"/>
    <w:rsid w:val="001647A9"/>
    <w:rsid w:val="00172E05"/>
    <w:rsid w:val="00174BB2"/>
    <w:rsid w:val="00177554"/>
    <w:rsid w:val="00181199"/>
    <w:rsid w:val="00181702"/>
    <w:rsid w:val="00181D75"/>
    <w:rsid w:val="0018433F"/>
    <w:rsid w:val="00194076"/>
    <w:rsid w:val="00195D2C"/>
    <w:rsid w:val="00197494"/>
    <w:rsid w:val="001A11F5"/>
    <w:rsid w:val="001A1B68"/>
    <w:rsid w:val="001A2B2E"/>
    <w:rsid w:val="001A36A7"/>
    <w:rsid w:val="001A47C3"/>
    <w:rsid w:val="001A4E3E"/>
    <w:rsid w:val="001A4F99"/>
    <w:rsid w:val="001A5372"/>
    <w:rsid w:val="001A5E22"/>
    <w:rsid w:val="001A69D4"/>
    <w:rsid w:val="001B0A61"/>
    <w:rsid w:val="001B26E4"/>
    <w:rsid w:val="001B2AB7"/>
    <w:rsid w:val="001B3E9A"/>
    <w:rsid w:val="001B4DB4"/>
    <w:rsid w:val="001B5A8C"/>
    <w:rsid w:val="001B7A73"/>
    <w:rsid w:val="001C3D41"/>
    <w:rsid w:val="001C6359"/>
    <w:rsid w:val="001C69E6"/>
    <w:rsid w:val="001C75B3"/>
    <w:rsid w:val="001D0180"/>
    <w:rsid w:val="001D091F"/>
    <w:rsid w:val="001D32CE"/>
    <w:rsid w:val="001D3741"/>
    <w:rsid w:val="001D3C71"/>
    <w:rsid w:val="001D3E15"/>
    <w:rsid w:val="001D4CE5"/>
    <w:rsid w:val="001D631C"/>
    <w:rsid w:val="001D7612"/>
    <w:rsid w:val="001E0134"/>
    <w:rsid w:val="001E142F"/>
    <w:rsid w:val="001E2692"/>
    <w:rsid w:val="001E346E"/>
    <w:rsid w:val="001F1DC6"/>
    <w:rsid w:val="001F7199"/>
    <w:rsid w:val="00210A84"/>
    <w:rsid w:val="002137BA"/>
    <w:rsid w:val="0021538E"/>
    <w:rsid w:val="00216C60"/>
    <w:rsid w:val="00217D07"/>
    <w:rsid w:val="00220350"/>
    <w:rsid w:val="00226AF2"/>
    <w:rsid w:val="00227908"/>
    <w:rsid w:val="0023530E"/>
    <w:rsid w:val="00237834"/>
    <w:rsid w:val="00241308"/>
    <w:rsid w:val="00243BEB"/>
    <w:rsid w:val="0024464B"/>
    <w:rsid w:val="00245FA8"/>
    <w:rsid w:val="00251CBF"/>
    <w:rsid w:val="002533B1"/>
    <w:rsid w:val="002535A9"/>
    <w:rsid w:val="00255AB3"/>
    <w:rsid w:val="00256708"/>
    <w:rsid w:val="00257AFD"/>
    <w:rsid w:val="0026093C"/>
    <w:rsid w:val="00262ECA"/>
    <w:rsid w:val="00266F0C"/>
    <w:rsid w:val="00267616"/>
    <w:rsid w:val="0027017E"/>
    <w:rsid w:val="00270637"/>
    <w:rsid w:val="002714FE"/>
    <w:rsid w:val="00273AC4"/>
    <w:rsid w:val="00274F51"/>
    <w:rsid w:val="00280E40"/>
    <w:rsid w:val="00281CC9"/>
    <w:rsid w:val="00284D7E"/>
    <w:rsid w:val="0028722B"/>
    <w:rsid w:val="00291E7F"/>
    <w:rsid w:val="00296710"/>
    <w:rsid w:val="0029671C"/>
    <w:rsid w:val="002971D9"/>
    <w:rsid w:val="00297204"/>
    <w:rsid w:val="00297764"/>
    <w:rsid w:val="002A0AF6"/>
    <w:rsid w:val="002A0E97"/>
    <w:rsid w:val="002A1C98"/>
    <w:rsid w:val="002A3024"/>
    <w:rsid w:val="002A3553"/>
    <w:rsid w:val="002A4459"/>
    <w:rsid w:val="002B209C"/>
    <w:rsid w:val="002B3CB4"/>
    <w:rsid w:val="002B3F46"/>
    <w:rsid w:val="002B5106"/>
    <w:rsid w:val="002B5B2B"/>
    <w:rsid w:val="002B6B7C"/>
    <w:rsid w:val="002C1108"/>
    <w:rsid w:val="002C5212"/>
    <w:rsid w:val="002D02A1"/>
    <w:rsid w:val="002D0494"/>
    <w:rsid w:val="002D09DC"/>
    <w:rsid w:val="002D5492"/>
    <w:rsid w:val="002D5597"/>
    <w:rsid w:val="002D6BE9"/>
    <w:rsid w:val="002D7E84"/>
    <w:rsid w:val="002E0121"/>
    <w:rsid w:val="002E0EED"/>
    <w:rsid w:val="002E10B1"/>
    <w:rsid w:val="002E3060"/>
    <w:rsid w:val="002E4985"/>
    <w:rsid w:val="002E58BA"/>
    <w:rsid w:val="002E711F"/>
    <w:rsid w:val="002F03F4"/>
    <w:rsid w:val="002F0B56"/>
    <w:rsid w:val="002F0F1A"/>
    <w:rsid w:val="002F382E"/>
    <w:rsid w:val="002F4E5D"/>
    <w:rsid w:val="002F5990"/>
    <w:rsid w:val="002F5E24"/>
    <w:rsid w:val="002F7FE3"/>
    <w:rsid w:val="00300B0B"/>
    <w:rsid w:val="00302631"/>
    <w:rsid w:val="00305416"/>
    <w:rsid w:val="00305CEF"/>
    <w:rsid w:val="003110EF"/>
    <w:rsid w:val="00311353"/>
    <w:rsid w:val="00311819"/>
    <w:rsid w:val="00313C69"/>
    <w:rsid w:val="00315803"/>
    <w:rsid w:val="00315CA7"/>
    <w:rsid w:val="003261F3"/>
    <w:rsid w:val="00326CA5"/>
    <w:rsid w:val="0033687F"/>
    <w:rsid w:val="0034024E"/>
    <w:rsid w:val="00340D63"/>
    <w:rsid w:val="00340DEA"/>
    <w:rsid w:val="0034260F"/>
    <w:rsid w:val="0034439C"/>
    <w:rsid w:val="00346D74"/>
    <w:rsid w:val="00347869"/>
    <w:rsid w:val="003607EC"/>
    <w:rsid w:val="00362936"/>
    <w:rsid w:val="00364A29"/>
    <w:rsid w:val="00367884"/>
    <w:rsid w:val="00367E8F"/>
    <w:rsid w:val="00371DB3"/>
    <w:rsid w:val="00375660"/>
    <w:rsid w:val="00377AB3"/>
    <w:rsid w:val="00383B25"/>
    <w:rsid w:val="003840A8"/>
    <w:rsid w:val="003850D2"/>
    <w:rsid w:val="003862BA"/>
    <w:rsid w:val="003905AF"/>
    <w:rsid w:val="003937E6"/>
    <w:rsid w:val="00394CCC"/>
    <w:rsid w:val="003A14CB"/>
    <w:rsid w:val="003A25A5"/>
    <w:rsid w:val="003A4490"/>
    <w:rsid w:val="003B0AC0"/>
    <w:rsid w:val="003B57F1"/>
    <w:rsid w:val="003B58F6"/>
    <w:rsid w:val="003C39D9"/>
    <w:rsid w:val="003C6DA1"/>
    <w:rsid w:val="003C7B0E"/>
    <w:rsid w:val="003C7B16"/>
    <w:rsid w:val="003D6334"/>
    <w:rsid w:val="003E13EE"/>
    <w:rsid w:val="003E173E"/>
    <w:rsid w:val="003E4FA3"/>
    <w:rsid w:val="003E60ED"/>
    <w:rsid w:val="003F2554"/>
    <w:rsid w:val="003F2F5B"/>
    <w:rsid w:val="003F3B4E"/>
    <w:rsid w:val="00400A09"/>
    <w:rsid w:val="004022D5"/>
    <w:rsid w:val="00402A66"/>
    <w:rsid w:val="00406CCB"/>
    <w:rsid w:val="004105B1"/>
    <w:rsid w:val="00411C29"/>
    <w:rsid w:val="004127A6"/>
    <w:rsid w:val="0042178C"/>
    <w:rsid w:val="00426BD1"/>
    <w:rsid w:val="00430C24"/>
    <w:rsid w:val="004347C3"/>
    <w:rsid w:val="00440052"/>
    <w:rsid w:val="00443881"/>
    <w:rsid w:val="00444C74"/>
    <w:rsid w:val="004537F4"/>
    <w:rsid w:val="00457012"/>
    <w:rsid w:val="0046041D"/>
    <w:rsid w:val="00460BD9"/>
    <w:rsid w:val="00460E44"/>
    <w:rsid w:val="004669E3"/>
    <w:rsid w:val="0047031A"/>
    <w:rsid w:val="004713D1"/>
    <w:rsid w:val="00474EDE"/>
    <w:rsid w:val="00476FCD"/>
    <w:rsid w:val="0048638C"/>
    <w:rsid w:val="00490DA9"/>
    <w:rsid w:val="004945B1"/>
    <w:rsid w:val="00495E2B"/>
    <w:rsid w:val="004A1F79"/>
    <w:rsid w:val="004A3107"/>
    <w:rsid w:val="004A3A3B"/>
    <w:rsid w:val="004A56B1"/>
    <w:rsid w:val="004B1101"/>
    <w:rsid w:val="004B1B0F"/>
    <w:rsid w:val="004B3F0F"/>
    <w:rsid w:val="004C29C0"/>
    <w:rsid w:val="004C2C44"/>
    <w:rsid w:val="004C3AAB"/>
    <w:rsid w:val="004C505D"/>
    <w:rsid w:val="004C6ADD"/>
    <w:rsid w:val="004D4A74"/>
    <w:rsid w:val="004D66DA"/>
    <w:rsid w:val="004E4BAC"/>
    <w:rsid w:val="004E5D46"/>
    <w:rsid w:val="004E6363"/>
    <w:rsid w:val="004E6A4D"/>
    <w:rsid w:val="004E6D7F"/>
    <w:rsid w:val="004E7DDD"/>
    <w:rsid w:val="004F2C35"/>
    <w:rsid w:val="004F2E08"/>
    <w:rsid w:val="004F369E"/>
    <w:rsid w:val="004F4473"/>
    <w:rsid w:val="004F4FA3"/>
    <w:rsid w:val="004F6D5D"/>
    <w:rsid w:val="0050192B"/>
    <w:rsid w:val="005057BF"/>
    <w:rsid w:val="00507618"/>
    <w:rsid w:val="00510A3D"/>
    <w:rsid w:val="0051232E"/>
    <w:rsid w:val="005125D4"/>
    <w:rsid w:val="00513A8D"/>
    <w:rsid w:val="00517C42"/>
    <w:rsid w:val="00521550"/>
    <w:rsid w:val="005225E0"/>
    <w:rsid w:val="00522845"/>
    <w:rsid w:val="005332C5"/>
    <w:rsid w:val="005337B3"/>
    <w:rsid w:val="00533AEC"/>
    <w:rsid w:val="00534C9E"/>
    <w:rsid w:val="00537F42"/>
    <w:rsid w:val="00541F7D"/>
    <w:rsid w:val="00542EE3"/>
    <w:rsid w:val="0054340B"/>
    <w:rsid w:val="00545334"/>
    <w:rsid w:val="00545DA6"/>
    <w:rsid w:val="00551919"/>
    <w:rsid w:val="00551EDA"/>
    <w:rsid w:val="005536EF"/>
    <w:rsid w:val="00557498"/>
    <w:rsid w:val="00561F90"/>
    <w:rsid w:val="00570CF0"/>
    <w:rsid w:val="00576B56"/>
    <w:rsid w:val="00577FAA"/>
    <w:rsid w:val="00580647"/>
    <w:rsid w:val="00580C85"/>
    <w:rsid w:val="00581F64"/>
    <w:rsid w:val="00583B2C"/>
    <w:rsid w:val="0058600F"/>
    <w:rsid w:val="0059060F"/>
    <w:rsid w:val="005AA2C4"/>
    <w:rsid w:val="005C0ECC"/>
    <w:rsid w:val="005C332C"/>
    <w:rsid w:val="005D0D36"/>
    <w:rsid w:val="005D1313"/>
    <w:rsid w:val="005D4D6E"/>
    <w:rsid w:val="005D4EE5"/>
    <w:rsid w:val="005E03B2"/>
    <w:rsid w:val="005E1185"/>
    <w:rsid w:val="005E28D6"/>
    <w:rsid w:val="005F36B1"/>
    <w:rsid w:val="005F7D3B"/>
    <w:rsid w:val="00603B92"/>
    <w:rsid w:val="00610E24"/>
    <w:rsid w:val="00611012"/>
    <w:rsid w:val="00611478"/>
    <w:rsid w:val="006166C2"/>
    <w:rsid w:val="00617AC0"/>
    <w:rsid w:val="00617D39"/>
    <w:rsid w:val="00621E51"/>
    <w:rsid w:val="00626FA1"/>
    <w:rsid w:val="00633C01"/>
    <w:rsid w:val="00636C8B"/>
    <w:rsid w:val="006433A8"/>
    <w:rsid w:val="0064653E"/>
    <w:rsid w:val="0065617D"/>
    <w:rsid w:val="0065703B"/>
    <w:rsid w:val="00662A26"/>
    <w:rsid w:val="00663175"/>
    <w:rsid w:val="00663374"/>
    <w:rsid w:val="00663AE4"/>
    <w:rsid w:val="006641EF"/>
    <w:rsid w:val="00672676"/>
    <w:rsid w:val="006752EB"/>
    <w:rsid w:val="006765ED"/>
    <w:rsid w:val="006818DA"/>
    <w:rsid w:val="00681986"/>
    <w:rsid w:val="00681A73"/>
    <w:rsid w:val="00681BF4"/>
    <w:rsid w:val="00682070"/>
    <w:rsid w:val="00683D6B"/>
    <w:rsid w:val="00685023"/>
    <w:rsid w:val="00687FAD"/>
    <w:rsid w:val="00696A87"/>
    <w:rsid w:val="006A0595"/>
    <w:rsid w:val="006A1D4E"/>
    <w:rsid w:val="006A6053"/>
    <w:rsid w:val="006A63AE"/>
    <w:rsid w:val="006A6FF0"/>
    <w:rsid w:val="006B3C34"/>
    <w:rsid w:val="006B4FC9"/>
    <w:rsid w:val="006B653E"/>
    <w:rsid w:val="006B6748"/>
    <w:rsid w:val="006C0F7B"/>
    <w:rsid w:val="006C55B9"/>
    <w:rsid w:val="006D0F3B"/>
    <w:rsid w:val="006D17DA"/>
    <w:rsid w:val="006D761F"/>
    <w:rsid w:val="006E0A8E"/>
    <w:rsid w:val="006E3D46"/>
    <w:rsid w:val="006E4376"/>
    <w:rsid w:val="006E687C"/>
    <w:rsid w:val="006E6BC9"/>
    <w:rsid w:val="006E7EA7"/>
    <w:rsid w:val="006F1C52"/>
    <w:rsid w:val="006F2095"/>
    <w:rsid w:val="006F20EC"/>
    <w:rsid w:val="00702E00"/>
    <w:rsid w:val="007038FC"/>
    <w:rsid w:val="00704E4D"/>
    <w:rsid w:val="00705A1E"/>
    <w:rsid w:val="007072E4"/>
    <w:rsid w:val="007163E7"/>
    <w:rsid w:val="00717B41"/>
    <w:rsid w:val="0072052F"/>
    <w:rsid w:val="007212F3"/>
    <w:rsid w:val="0073170B"/>
    <w:rsid w:val="00733B6B"/>
    <w:rsid w:val="00736578"/>
    <w:rsid w:val="00740C98"/>
    <w:rsid w:val="0074150D"/>
    <w:rsid w:val="00747694"/>
    <w:rsid w:val="00751787"/>
    <w:rsid w:val="00753C18"/>
    <w:rsid w:val="00754F41"/>
    <w:rsid w:val="0075606C"/>
    <w:rsid w:val="00757AA5"/>
    <w:rsid w:val="00757CCC"/>
    <w:rsid w:val="00761A89"/>
    <w:rsid w:val="00761C8D"/>
    <w:rsid w:val="00763B1D"/>
    <w:rsid w:val="0076509D"/>
    <w:rsid w:val="007651BD"/>
    <w:rsid w:val="0077336E"/>
    <w:rsid w:val="00775859"/>
    <w:rsid w:val="00777326"/>
    <w:rsid w:val="0078138B"/>
    <w:rsid w:val="00784648"/>
    <w:rsid w:val="00786FE0"/>
    <w:rsid w:val="00787B5E"/>
    <w:rsid w:val="00790D5B"/>
    <w:rsid w:val="007926EE"/>
    <w:rsid w:val="0079296D"/>
    <w:rsid w:val="00793226"/>
    <w:rsid w:val="00796244"/>
    <w:rsid w:val="007A3FB7"/>
    <w:rsid w:val="007B1400"/>
    <w:rsid w:val="007B272D"/>
    <w:rsid w:val="007C041C"/>
    <w:rsid w:val="007C1BAD"/>
    <w:rsid w:val="007C1C5A"/>
    <w:rsid w:val="007C4753"/>
    <w:rsid w:val="007C6AD1"/>
    <w:rsid w:val="007D0376"/>
    <w:rsid w:val="007D065D"/>
    <w:rsid w:val="007D2F82"/>
    <w:rsid w:val="007D608D"/>
    <w:rsid w:val="007E42DA"/>
    <w:rsid w:val="007F0FD5"/>
    <w:rsid w:val="007F1693"/>
    <w:rsid w:val="007F27FF"/>
    <w:rsid w:val="007F2D45"/>
    <w:rsid w:val="007F592F"/>
    <w:rsid w:val="007F7642"/>
    <w:rsid w:val="00800B40"/>
    <w:rsid w:val="008014C0"/>
    <w:rsid w:val="00802B76"/>
    <w:rsid w:val="00805CC2"/>
    <w:rsid w:val="00806B1D"/>
    <w:rsid w:val="00811583"/>
    <w:rsid w:val="0081377F"/>
    <w:rsid w:val="00815108"/>
    <w:rsid w:val="00815FF4"/>
    <w:rsid w:val="00816F44"/>
    <w:rsid w:val="00820D35"/>
    <w:rsid w:val="008217A0"/>
    <w:rsid w:val="008232EC"/>
    <w:rsid w:val="00831C75"/>
    <w:rsid w:val="00831DAF"/>
    <w:rsid w:val="008329C8"/>
    <w:rsid w:val="008354AC"/>
    <w:rsid w:val="00836D64"/>
    <w:rsid w:val="00836E8C"/>
    <w:rsid w:val="00844748"/>
    <w:rsid w:val="00846D69"/>
    <w:rsid w:val="0085280D"/>
    <w:rsid w:val="00852885"/>
    <w:rsid w:val="008532DA"/>
    <w:rsid w:val="00854202"/>
    <w:rsid w:val="0085420F"/>
    <w:rsid w:val="0085644E"/>
    <w:rsid w:val="00860C05"/>
    <w:rsid w:val="00865C68"/>
    <w:rsid w:val="00871B06"/>
    <w:rsid w:val="00871F9B"/>
    <w:rsid w:val="00872540"/>
    <w:rsid w:val="00885924"/>
    <w:rsid w:val="00886422"/>
    <w:rsid w:val="00886E8D"/>
    <w:rsid w:val="00890276"/>
    <w:rsid w:val="00891D9A"/>
    <w:rsid w:val="008927CF"/>
    <w:rsid w:val="008929A7"/>
    <w:rsid w:val="008A0E2B"/>
    <w:rsid w:val="008A1377"/>
    <w:rsid w:val="008A1A6F"/>
    <w:rsid w:val="008A64CA"/>
    <w:rsid w:val="008A6A9B"/>
    <w:rsid w:val="008A71EC"/>
    <w:rsid w:val="008A77D5"/>
    <w:rsid w:val="008B3C8F"/>
    <w:rsid w:val="008B57AE"/>
    <w:rsid w:val="008B69F3"/>
    <w:rsid w:val="008B7A6C"/>
    <w:rsid w:val="008C08BA"/>
    <w:rsid w:val="008C0C41"/>
    <w:rsid w:val="008C2B58"/>
    <w:rsid w:val="008C6CE8"/>
    <w:rsid w:val="008C7A1D"/>
    <w:rsid w:val="008D3585"/>
    <w:rsid w:val="008D36FF"/>
    <w:rsid w:val="008D392A"/>
    <w:rsid w:val="008D61E1"/>
    <w:rsid w:val="008E1DB9"/>
    <w:rsid w:val="008E2313"/>
    <w:rsid w:val="008E4005"/>
    <w:rsid w:val="008E662A"/>
    <w:rsid w:val="008E6EB6"/>
    <w:rsid w:val="008E74B4"/>
    <w:rsid w:val="008F058D"/>
    <w:rsid w:val="008F55E7"/>
    <w:rsid w:val="008F56F9"/>
    <w:rsid w:val="008F6A78"/>
    <w:rsid w:val="009020F9"/>
    <w:rsid w:val="00902534"/>
    <w:rsid w:val="00904D8B"/>
    <w:rsid w:val="00905680"/>
    <w:rsid w:val="00906325"/>
    <w:rsid w:val="00911C7C"/>
    <w:rsid w:val="00914C04"/>
    <w:rsid w:val="00921882"/>
    <w:rsid w:val="009276BF"/>
    <w:rsid w:val="00927A6D"/>
    <w:rsid w:val="00927DF4"/>
    <w:rsid w:val="0093261B"/>
    <w:rsid w:val="009342EC"/>
    <w:rsid w:val="00937DB0"/>
    <w:rsid w:val="009423B8"/>
    <w:rsid w:val="0094271D"/>
    <w:rsid w:val="00943950"/>
    <w:rsid w:val="009459C9"/>
    <w:rsid w:val="00951498"/>
    <w:rsid w:val="00955423"/>
    <w:rsid w:val="00957352"/>
    <w:rsid w:val="0096015F"/>
    <w:rsid w:val="00961FAE"/>
    <w:rsid w:val="009636B0"/>
    <w:rsid w:val="0096592A"/>
    <w:rsid w:val="00966597"/>
    <w:rsid w:val="009707DA"/>
    <w:rsid w:val="009761BC"/>
    <w:rsid w:val="00982076"/>
    <w:rsid w:val="009861D2"/>
    <w:rsid w:val="00996FC9"/>
    <w:rsid w:val="00997D1D"/>
    <w:rsid w:val="009A130D"/>
    <w:rsid w:val="009A1C6D"/>
    <w:rsid w:val="009A321E"/>
    <w:rsid w:val="009A3923"/>
    <w:rsid w:val="009A46A0"/>
    <w:rsid w:val="009A5498"/>
    <w:rsid w:val="009A67BC"/>
    <w:rsid w:val="009A7D68"/>
    <w:rsid w:val="009A7F16"/>
    <w:rsid w:val="009B104B"/>
    <w:rsid w:val="009B1123"/>
    <w:rsid w:val="009B26E4"/>
    <w:rsid w:val="009B77AF"/>
    <w:rsid w:val="009D0EA4"/>
    <w:rsid w:val="009D2A20"/>
    <w:rsid w:val="009D2AAE"/>
    <w:rsid w:val="009D4952"/>
    <w:rsid w:val="009E1626"/>
    <w:rsid w:val="009E241F"/>
    <w:rsid w:val="009E6AD9"/>
    <w:rsid w:val="009E72CC"/>
    <w:rsid w:val="009E7C8C"/>
    <w:rsid w:val="009F4798"/>
    <w:rsid w:val="009F6FEF"/>
    <w:rsid w:val="009F72AB"/>
    <w:rsid w:val="009F76C3"/>
    <w:rsid w:val="00A031A9"/>
    <w:rsid w:val="00A037E6"/>
    <w:rsid w:val="00A04A48"/>
    <w:rsid w:val="00A05264"/>
    <w:rsid w:val="00A0589A"/>
    <w:rsid w:val="00A06874"/>
    <w:rsid w:val="00A07646"/>
    <w:rsid w:val="00A122D9"/>
    <w:rsid w:val="00A13ACC"/>
    <w:rsid w:val="00A15A2B"/>
    <w:rsid w:val="00A164DC"/>
    <w:rsid w:val="00A245FD"/>
    <w:rsid w:val="00A32323"/>
    <w:rsid w:val="00A323FB"/>
    <w:rsid w:val="00A33260"/>
    <w:rsid w:val="00A34836"/>
    <w:rsid w:val="00A360D7"/>
    <w:rsid w:val="00A420EB"/>
    <w:rsid w:val="00A43503"/>
    <w:rsid w:val="00A43BE1"/>
    <w:rsid w:val="00A4433D"/>
    <w:rsid w:val="00A44CE5"/>
    <w:rsid w:val="00A46D41"/>
    <w:rsid w:val="00A522F4"/>
    <w:rsid w:val="00A60F95"/>
    <w:rsid w:val="00A62ACF"/>
    <w:rsid w:val="00A71756"/>
    <w:rsid w:val="00A7322F"/>
    <w:rsid w:val="00A76542"/>
    <w:rsid w:val="00A76AFB"/>
    <w:rsid w:val="00A774D7"/>
    <w:rsid w:val="00A7760C"/>
    <w:rsid w:val="00A83165"/>
    <w:rsid w:val="00A84DAE"/>
    <w:rsid w:val="00A85977"/>
    <w:rsid w:val="00A86F7D"/>
    <w:rsid w:val="00A907C8"/>
    <w:rsid w:val="00A952FC"/>
    <w:rsid w:val="00A9618E"/>
    <w:rsid w:val="00A9663E"/>
    <w:rsid w:val="00A974B3"/>
    <w:rsid w:val="00AA0EFB"/>
    <w:rsid w:val="00AA12FA"/>
    <w:rsid w:val="00AA23B3"/>
    <w:rsid w:val="00AA2FBF"/>
    <w:rsid w:val="00AA4087"/>
    <w:rsid w:val="00AB2242"/>
    <w:rsid w:val="00AB3E9A"/>
    <w:rsid w:val="00AB4200"/>
    <w:rsid w:val="00AC16B6"/>
    <w:rsid w:val="00AC3D51"/>
    <w:rsid w:val="00AD76CE"/>
    <w:rsid w:val="00AD7C66"/>
    <w:rsid w:val="00AE0EEA"/>
    <w:rsid w:val="00AE0F5E"/>
    <w:rsid w:val="00AE3BFB"/>
    <w:rsid w:val="00AE7D2D"/>
    <w:rsid w:val="00AF0C6A"/>
    <w:rsid w:val="00AF1DE2"/>
    <w:rsid w:val="00AF3CEA"/>
    <w:rsid w:val="00B0093A"/>
    <w:rsid w:val="00B021FA"/>
    <w:rsid w:val="00B0226F"/>
    <w:rsid w:val="00B039ED"/>
    <w:rsid w:val="00B066AD"/>
    <w:rsid w:val="00B07B78"/>
    <w:rsid w:val="00B11CD8"/>
    <w:rsid w:val="00B12D0F"/>
    <w:rsid w:val="00B155FF"/>
    <w:rsid w:val="00B164A1"/>
    <w:rsid w:val="00B20EAD"/>
    <w:rsid w:val="00B235E5"/>
    <w:rsid w:val="00B26507"/>
    <w:rsid w:val="00B266B7"/>
    <w:rsid w:val="00B30435"/>
    <w:rsid w:val="00B323EC"/>
    <w:rsid w:val="00B34329"/>
    <w:rsid w:val="00B35408"/>
    <w:rsid w:val="00B365B3"/>
    <w:rsid w:val="00B36F7E"/>
    <w:rsid w:val="00B40B18"/>
    <w:rsid w:val="00B41C7B"/>
    <w:rsid w:val="00B41F11"/>
    <w:rsid w:val="00B43CDB"/>
    <w:rsid w:val="00B46800"/>
    <w:rsid w:val="00B503D3"/>
    <w:rsid w:val="00B532F1"/>
    <w:rsid w:val="00B53C57"/>
    <w:rsid w:val="00B54ADF"/>
    <w:rsid w:val="00B6174D"/>
    <w:rsid w:val="00B62FD0"/>
    <w:rsid w:val="00B63F46"/>
    <w:rsid w:val="00B654D0"/>
    <w:rsid w:val="00B6599D"/>
    <w:rsid w:val="00B75CC5"/>
    <w:rsid w:val="00B772CD"/>
    <w:rsid w:val="00B801AD"/>
    <w:rsid w:val="00B80F26"/>
    <w:rsid w:val="00B811E4"/>
    <w:rsid w:val="00B8169D"/>
    <w:rsid w:val="00B8298B"/>
    <w:rsid w:val="00B85D47"/>
    <w:rsid w:val="00B87E2B"/>
    <w:rsid w:val="00B907B0"/>
    <w:rsid w:val="00B93996"/>
    <w:rsid w:val="00B959A9"/>
    <w:rsid w:val="00B96152"/>
    <w:rsid w:val="00BA0013"/>
    <w:rsid w:val="00BB05CC"/>
    <w:rsid w:val="00BB35BF"/>
    <w:rsid w:val="00BB3C48"/>
    <w:rsid w:val="00BB4179"/>
    <w:rsid w:val="00BB735F"/>
    <w:rsid w:val="00BC0B76"/>
    <w:rsid w:val="00BC20A8"/>
    <w:rsid w:val="00BC60D9"/>
    <w:rsid w:val="00BD4C28"/>
    <w:rsid w:val="00BD6CCA"/>
    <w:rsid w:val="00BD6FE4"/>
    <w:rsid w:val="00BD7508"/>
    <w:rsid w:val="00BD7763"/>
    <w:rsid w:val="00BE4C01"/>
    <w:rsid w:val="00BE5928"/>
    <w:rsid w:val="00BE7D7A"/>
    <w:rsid w:val="00BF01C9"/>
    <w:rsid w:val="00BF1F20"/>
    <w:rsid w:val="00BF2065"/>
    <w:rsid w:val="00BF383C"/>
    <w:rsid w:val="00BF46A6"/>
    <w:rsid w:val="00BF5DFA"/>
    <w:rsid w:val="00C03318"/>
    <w:rsid w:val="00C1062B"/>
    <w:rsid w:val="00C106D4"/>
    <w:rsid w:val="00C21378"/>
    <w:rsid w:val="00C24816"/>
    <w:rsid w:val="00C24AC4"/>
    <w:rsid w:val="00C2579D"/>
    <w:rsid w:val="00C2705C"/>
    <w:rsid w:val="00C309A9"/>
    <w:rsid w:val="00C314F6"/>
    <w:rsid w:val="00C32C2D"/>
    <w:rsid w:val="00C40DC9"/>
    <w:rsid w:val="00C448A3"/>
    <w:rsid w:val="00C470BB"/>
    <w:rsid w:val="00C50D27"/>
    <w:rsid w:val="00C52802"/>
    <w:rsid w:val="00C53D05"/>
    <w:rsid w:val="00C57978"/>
    <w:rsid w:val="00C61BF0"/>
    <w:rsid w:val="00C625AF"/>
    <w:rsid w:val="00C64580"/>
    <w:rsid w:val="00C64F73"/>
    <w:rsid w:val="00C65C58"/>
    <w:rsid w:val="00C73AC5"/>
    <w:rsid w:val="00C74D9F"/>
    <w:rsid w:val="00C81483"/>
    <w:rsid w:val="00C81B95"/>
    <w:rsid w:val="00C8217A"/>
    <w:rsid w:val="00C9123A"/>
    <w:rsid w:val="00C9725A"/>
    <w:rsid w:val="00C9758A"/>
    <w:rsid w:val="00CA1DB3"/>
    <w:rsid w:val="00CA660D"/>
    <w:rsid w:val="00CA6DC3"/>
    <w:rsid w:val="00CB39CC"/>
    <w:rsid w:val="00CB789B"/>
    <w:rsid w:val="00CB78B8"/>
    <w:rsid w:val="00CC74CF"/>
    <w:rsid w:val="00CD55C8"/>
    <w:rsid w:val="00CD5F4C"/>
    <w:rsid w:val="00CE1391"/>
    <w:rsid w:val="00CE17B1"/>
    <w:rsid w:val="00CE6788"/>
    <w:rsid w:val="00CE6B2E"/>
    <w:rsid w:val="00CF3325"/>
    <w:rsid w:val="00CF3803"/>
    <w:rsid w:val="00CF46F0"/>
    <w:rsid w:val="00CF4D6E"/>
    <w:rsid w:val="00CF5C7E"/>
    <w:rsid w:val="00CF6E52"/>
    <w:rsid w:val="00D029D3"/>
    <w:rsid w:val="00D036ED"/>
    <w:rsid w:val="00D052FF"/>
    <w:rsid w:val="00D05D0C"/>
    <w:rsid w:val="00D06F0C"/>
    <w:rsid w:val="00D12349"/>
    <w:rsid w:val="00D146B1"/>
    <w:rsid w:val="00D24770"/>
    <w:rsid w:val="00D2748D"/>
    <w:rsid w:val="00D27C2E"/>
    <w:rsid w:val="00D313B8"/>
    <w:rsid w:val="00D315B8"/>
    <w:rsid w:val="00D32C97"/>
    <w:rsid w:val="00D34246"/>
    <w:rsid w:val="00D407B7"/>
    <w:rsid w:val="00D42342"/>
    <w:rsid w:val="00D43F44"/>
    <w:rsid w:val="00D455BF"/>
    <w:rsid w:val="00D464A2"/>
    <w:rsid w:val="00D54BAB"/>
    <w:rsid w:val="00D56B01"/>
    <w:rsid w:val="00D574FD"/>
    <w:rsid w:val="00D6127C"/>
    <w:rsid w:val="00D61453"/>
    <w:rsid w:val="00D6205E"/>
    <w:rsid w:val="00D621FF"/>
    <w:rsid w:val="00D62EB5"/>
    <w:rsid w:val="00D63E4A"/>
    <w:rsid w:val="00D64A79"/>
    <w:rsid w:val="00D65787"/>
    <w:rsid w:val="00D67F6F"/>
    <w:rsid w:val="00D70C8A"/>
    <w:rsid w:val="00D715C1"/>
    <w:rsid w:val="00D729A4"/>
    <w:rsid w:val="00D73C3B"/>
    <w:rsid w:val="00D75F69"/>
    <w:rsid w:val="00D7738C"/>
    <w:rsid w:val="00D804E0"/>
    <w:rsid w:val="00D830A7"/>
    <w:rsid w:val="00D86777"/>
    <w:rsid w:val="00D870A7"/>
    <w:rsid w:val="00D902B1"/>
    <w:rsid w:val="00D93CA4"/>
    <w:rsid w:val="00D945A3"/>
    <w:rsid w:val="00D95AE6"/>
    <w:rsid w:val="00D95F7B"/>
    <w:rsid w:val="00D9765C"/>
    <w:rsid w:val="00D97A14"/>
    <w:rsid w:val="00DA3148"/>
    <w:rsid w:val="00DA4256"/>
    <w:rsid w:val="00DA6D34"/>
    <w:rsid w:val="00DB0B82"/>
    <w:rsid w:val="00DB71BD"/>
    <w:rsid w:val="00DC179A"/>
    <w:rsid w:val="00DC2EE6"/>
    <w:rsid w:val="00DC3DEE"/>
    <w:rsid w:val="00DC3FBE"/>
    <w:rsid w:val="00DC5D8F"/>
    <w:rsid w:val="00DD03ED"/>
    <w:rsid w:val="00DD2E2B"/>
    <w:rsid w:val="00DD3AF6"/>
    <w:rsid w:val="00DE0EA0"/>
    <w:rsid w:val="00DE6CE7"/>
    <w:rsid w:val="00DE7CFB"/>
    <w:rsid w:val="00DF0638"/>
    <w:rsid w:val="00DF2AEC"/>
    <w:rsid w:val="00DF36F7"/>
    <w:rsid w:val="00DF6290"/>
    <w:rsid w:val="00DF6770"/>
    <w:rsid w:val="00E000E8"/>
    <w:rsid w:val="00E044C4"/>
    <w:rsid w:val="00E107C5"/>
    <w:rsid w:val="00E10FFC"/>
    <w:rsid w:val="00E14D5E"/>
    <w:rsid w:val="00E1589B"/>
    <w:rsid w:val="00E213F1"/>
    <w:rsid w:val="00E21587"/>
    <w:rsid w:val="00E21861"/>
    <w:rsid w:val="00E2425F"/>
    <w:rsid w:val="00E2437D"/>
    <w:rsid w:val="00E24FA8"/>
    <w:rsid w:val="00E259BD"/>
    <w:rsid w:val="00E271A2"/>
    <w:rsid w:val="00E30408"/>
    <w:rsid w:val="00E336F4"/>
    <w:rsid w:val="00E37E57"/>
    <w:rsid w:val="00E425C0"/>
    <w:rsid w:val="00E42B3C"/>
    <w:rsid w:val="00E43E17"/>
    <w:rsid w:val="00E44272"/>
    <w:rsid w:val="00E467B0"/>
    <w:rsid w:val="00E5184A"/>
    <w:rsid w:val="00E560FA"/>
    <w:rsid w:val="00E61BBF"/>
    <w:rsid w:val="00E65C44"/>
    <w:rsid w:val="00E66CC3"/>
    <w:rsid w:val="00E705D4"/>
    <w:rsid w:val="00E7194D"/>
    <w:rsid w:val="00E74175"/>
    <w:rsid w:val="00E74C02"/>
    <w:rsid w:val="00E75AA8"/>
    <w:rsid w:val="00E76457"/>
    <w:rsid w:val="00E76E1A"/>
    <w:rsid w:val="00E80EC5"/>
    <w:rsid w:val="00E82518"/>
    <w:rsid w:val="00E84FAC"/>
    <w:rsid w:val="00E84FF6"/>
    <w:rsid w:val="00E945DE"/>
    <w:rsid w:val="00E94B0E"/>
    <w:rsid w:val="00E95A16"/>
    <w:rsid w:val="00E97473"/>
    <w:rsid w:val="00EA1D0E"/>
    <w:rsid w:val="00EA4774"/>
    <w:rsid w:val="00EA481A"/>
    <w:rsid w:val="00EA5083"/>
    <w:rsid w:val="00EA5CB2"/>
    <w:rsid w:val="00EB061F"/>
    <w:rsid w:val="00EB307C"/>
    <w:rsid w:val="00EB37E3"/>
    <w:rsid w:val="00EB4096"/>
    <w:rsid w:val="00EB445B"/>
    <w:rsid w:val="00EB47F3"/>
    <w:rsid w:val="00EC4947"/>
    <w:rsid w:val="00EC51CA"/>
    <w:rsid w:val="00EC7A1F"/>
    <w:rsid w:val="00ED38C9"/>
    <w:rsid w:val="00EE0772"/>
    <w:rsid w:val="00EE1340"/>
    <w:rsid w:val="00EE3F98"/>
    <w:rsid w:val="00EE75D7"/>
    <w:rsid w:val="00EE7612"/>
    <w:rsid w:val="00EF5DAF"/>
    <w:rsid w:val="00F00185"/>
    <w:rsid w:val="00F0095B"/>
    <w:rsid w:val="00F035CD"/>
    <w:rsid w:val="00F11CFF"/>
    <w:rsid w:val="00F14108"/>
    <w:rsid w:val="00F157E0"/>
    <w:rsid w:val="00F202A5"/>
    <w:rsid w:val="00F21BB8"/>
    <w:rsid w:val="00F22B7F"/>
    <w:rsid w:val="00F22E3A"/>
    <w:rsid w:val="00F30490"/>
    <w:rsid w:val="00F311BA"/>
    <w:rsid w:val="00F315A0"/>
    <w:rsid w:val="00F319A5"/>
    <w:rsid w:val="00F338B4"/>
    <w:rsid w:val="00F362FA"/>
    <w:rsid w:val="00F4278E"/>
    <w:rsid w:val="00F4696E"/>
    <w:rsid w:val="00F51D66"/>
    <w:rsid w:val="00F532BF"/>
    <w:rsid w:val="00F53DA5"/>
    <w:rsid w:val="00F549B4"/>
    <w:rsid w:val="00F56D6D"/>
    <w:rsid w:val="00F570D5"/>
    <w:rsid w:val="00F60309"/>
    <w:rsid w:val="00F63897"/>
    <w:rsid w:val="00F63A55"/>
    <w:rsid w:val="00F64994"/>
    <w:rsid w:val="00F66951"/>
    <w:rsid w:val="00F67A5E"/>
    <w:rsid w:val="00F70C8B"/>
    <w:rsid w:val="00F7155F"/>
    <w:rsid w:val="00F74B54"/>
    <w:rsid w:val="00F80DAF"/>
    <w:rsid w:val="00F81D22"/>
    <w:rsid w:val="00F834BF"/>
    <w:rsid w:val="00F83CA3"/>
    <w:rsid w:val="00F84259"/>
    <w:rsid w:val="00F85331"/>
    <w:rsid w:val="00F863F1"/>
    <w:rsid w:val="00F87733"/>
    <w:rsid w:val="00F9557B"/>
    <w:rsid w:val="00F959F1"/>
    <w:rsid w:val="00FA3839"/>
    <w:rsid w:val="00FA5480"/>
    <w:rsid w:val="00FA6D58"/>
    <w:rsid w:val="00FB017A"/>
    <w:rsid w:val="00FB0CCC"/>
    <w:rsid w:val="00FB1B3F"/>
    <w:rsid w:val="00FB2637"/>
    <w:rsid w:val="00FB4F4D"/>
    <w:rsid w:val="00FB77FF"/>
    <w:rsid w:val="00FC1023"/>
    <w:rsid w:val="00FC1469"/>
    <w:rsid w:val="00FC280E"/>
    <w:rsid w:val="00FC40BB"/>
    <w:rsid w:val="00FC6D00"/>
    <w:rsid w:val="00FD0C12"/>
    <w:rsid w:val="00FD1031"/>
    <w:rsid w:val="00FD14BF"/>
    <w:rsid w:val="00FD226C"/>
    <w:rsid w:val="00FD3AB9"/>
    <w:rsid w:val="00FD4F8A"/>
    <w:rsid w:val="00FD5B42"/>
    <w:rsid w:val="00FD7BF5"/>
    <w:rsid w:val="00FE11AC"/>
    <w:rsid w:val="00FE601B"/>
    <w:rsid w:val="00FF06B6"/>
    <w:rsid w:val="00FF1032"/>
    <w:rsid w:val="00FF413C"/>
    <w:rsid w:val="01027AAC"/>
    <w:rsid w:val="01650F0E"/>
    <w:rsid w:val="01E238CD"/>
    <w:rsid w:val="01E4E418"/>
    <w:rsid w:val="01E4F04D"/>
    <w:rsid w:val="02B872AD"/>
    <w:rsid w:val="0380C0AE"/>
    <w:rsid w:val="042C07C5"/>
    <w:rsid w:val="04A0B6DA"/>
    <w:rsid w:val="04DF3D86"/>
    <w:rsid w:val="06853FD9"/>
    <w:rsid w:val="06A2037D"/>
    <w:rsid w:val="08E5101B"/>
    <w:rsid w:val="090F887F"/>
    <w:rsid w:val="095E05D8"/>
    <w:rsid w:val="097057B8"/>
    <w:rsid w:val="0B53CBF0"/>
    <w:rsid w:val="0B802443"/>
    <w:rsid w:val="0CB454A5"/>
    <w:rsid w:val="0D07D39B"/>
    <w:rsid w:val="0D68D801"/>
    <w:rsid w:val="0E216A48"/>
    <w:rsid w:val="0E3D8A3E"/>
    <w:rsid w:val="0F126E0A"/>
    <w:rsid w:val="108CA622"/>
    <w:rsid w:val="1093DB97"/>
    <w:rsid w:val="11BF319C"/>
    <w:rsid w:val="11CFD405"/>
    <w:rsid w:val="11EDAD16"/>
    <w:rsid w:val="1246D10A"/>
    <w:rsid w:val="124ACF48"/>
    <w:rsid w:val="126740DB"/>
    <w:rsid w:val="13834CEF"/>
    <w:rsid w:val="13E59E27"/>
    <w:rsid w:val="158232A1"/>
    <w:rsid w:val="16776AE8"/>
    <w:rsid w:val="16A1A160"/>
    <w:rsid w:val="1792BA3D"/>
    <w:rsid w:val="19C1F50D"/>
    <w:rsid w:val="19D69FAC"/>
    <w:rsid w:val="1A17817D"/>
    <w:rsid w:val="1A9DA1B5"/>
    <w:rsid w:val="1B8C07A9"/>
    <w:rsid w:val="1BADE98F"/>
    <w:rsid w:val="1BB5D715"/>
    <w:rsid w:val="1C5A78AB"/>
    <w:rsid w:val="1C75CC88"/>
    <w:rsid w:val="1E2B55C4"/>
    <w:rsid w:val="1ED9DF20"/>
    <w:rsid w:val="1F333283"/>
    <w:rsid w:val="1FA108AC"/>
    <w:rsid w:val="204AD226"/>
    <w:rsid w:val="20BC655A"/>
    <w:rsid w:val="211FAA95"/>
    <w:rsid w:val="218514EF"/>
    <w:rsid w:val="21B46760"/>
    <w:rsid w:val="2202D111"/>
    <w:rsid w:val="220BF03C"/>
    <w:rsid w:val="22A6B320"/>
    <w:rsid w:val="22DC68A0"/>
    <w:rsid w:val="249F9DBD"/>
    <w:rsid w:val="24B50544"/>
    <w:rsid w:val="252D8C60"/>
    <w:rsid w:val="2540E76E"/>
    <w:rsid w:val="262B9273"/>
    <w:rsid w:val="27165F0F"/>
    <w:rsid w:val="27873CF7"/>
    <w:rsid w:val="27B5B925"/>
    <w:rsid w:val="2A5ACA20"/>
    <w:rsid w:val="2A8A6D7D"/>
    <w:rsid w:val="2B2446C8"/>
    <w:rsid w:val="2B3DE604"/>
    <w:rsid w:val="2BFC2A27"/>
    <w:rsid w:val="2BFC450E"/>
    <w:rsid w:val="2C20F31D"/>
    <w:rsid w:val="2C812DDE"/>
    <w:rsid w:val="2CF180B1"/>
    <w:rsid w:val="2D97FA88"/>
    <w:rsid w:val="2DB69C22"/>
    <w:rsid w:val="2DCF8AE5"/>
    <w:rsid w:val="2E4ADC06"/>
    <w:rsid w:val="2E809335"/>
    <w:rsid w:val="30070224"/>
    <w:rsid w:val="30D91C67"/>
    <w:rsid w:val="310F3B5A"/>
    <w:rsid w:val="31811E42"/>
    <w:rsid w:val="318A5CA2"/>
    <w:rsid w:val="321B8A45"/>
    <w:rsid w:val="3276310E"/>
    <w:rsid w:val="3351E329"/>
    <w:rsid w:val="335EC647"/>
    <w:rsid w:val="33636100"/>
    <w:rsid w:val="3372C755"/>
    <w:rsid w:val="341B0E7C"/>
    <w:rsid w:val="34905FA1"/>
    <w:rsid w:val="366E6F2C"/>
    <w:rsid w:val="3696CF60"/>
    <w:rsid w:val="383D7EF9"/>
    <w:rsid w:val="38D03E88"/>
    <w:rsid w:val="38EA6D86"/>
    <w:rsid w:val="3925ACF0"/>
    <w:rsid w:val="394B57F2"/>
    <w:rsid w:val="399A103D"/>
    <w:rsid w:val="39C9F764"/>
    <w:rsid w:val="3A280790"/>
    <w:rsid w:val="3A356CC8"/>
    <w:rsid w:val="3A3DA76E"/>
    <w:rsid w:val="3A954B32"/>
    <w:rsid w:val="3ABB5482"/>
    <w:rsid w:val="3AD91331"/>
    <w:rsid w:val="3AEAC511"/>
    <w:rsid w:val="3C14ABD1"/>
    <w:rsid w:val="3C1BC37B"/>
    <w:rsid w:val="3C8A5ACD"/>
    <w:rsid w:val="3DDA6F6F"/>
    <w:rsid w:val="3E1FE33B"/>
    <w:rsid w:val="3F08DDEB"/>
    <w:rsid w:val="3F0FD9A7"/>
    <w:rsid w:val="3F35D595"/>
    <w:rsid w:val="3FB22680"/>
    <w:rsid w:val="3FEA4E6A"/>
    <w:rsid w:val="3FED85DA"/>
    <w:rsid w:val="40BE4D88"/>
    <w:rsid w:val="42E6259F"/>
    <w:rsid w:val="431B27A9"/>
    <w:rsid w:val="433441A0"/>
    <w:rsid w:val="435FE920"/>
    <w:rsid w:val="451FF73E"/>
    <w:rsid w:val="453ED733"/>
    <w:rsid w:val="4583ADAE"/>
    <w:rsid w:val="458EBFE8"/>
    <w:rsid w:val="46117EE0"/>
    <w:rsid w:val="466BE262"/>
    <w:rsid w:val="466DB642"/>
    <w:rsid w:val="46AAF9BB"/>
    <w:rsid w:val="47670208"/>
    <w:rsid w:val="47DD523E"/>
    <w:rsid w:val="48091DF5"/>
    <w:rsid w:val="48C86770"/>
    <w:rsid w:val="48F32ED9"/>
    <w:rsid w:val="48F7B9E1"/>
    <w:rsid w:val="498213EA"/>
    <w:rsid w:val="4AEF8ABF"/>
    <w:rsid w:val="4B36BFC4"/>
    <w:rsid w:val="4BACB8CC"/>
    <w:rsid w:val="4BD6261C"/>
    <w:rsid w:val="4C9CD8C3"/>
    <w:rsid w:val="4CFBC9CF"/>
    <w:rsid w:val="4E4E2FFA"/>
    <w:rsid w:val="4F494800"/>
    <w:rsid w:val="4FB4D3E0"/>
    <w:rsid w:val="501AB22E"/>
    <w:rsid w:val="50B1B54E"/>
    <w:rsid w:val="516B43E9"/>
    <w:rsid w:val="516BEF52"/>
    <w:rsid w:val="51B6828F"/>
    <w:rsid w:val="52212422"/>
    <w:rsid w:val="52F7E940"/>
    <w:rsid w:val="5323BE75"/>
    <w:rsid w:val="5399B77D"/>
    <w:rsid w:val="554DB6EF"/>
    <w:rsid w:val="555B6752"/>
    <w:rsid w:val="558824CC"/>
    <w:rsid w:val="55A85141"/>
    <w:rsid w:val="55C3AFF7"/>
    <w:rsid w:val="56057724"/>
    <w:rsid w:val="561DC0BD"/>
    <w:rsid w:val="56A33425"/>
    <w:rsid w:val="56BAA211"/>
    <w:rsid w:val="56F737B3"/>
    <w:rsid w:val="57203926"/>
    <w:rsid w:val="57A7A784"/>
    <w:rsid w:val="584DAC7E"/>
    <w:rsid w:val="58BFF668"/>
    <w:rsid w:val="59CCEE2C"/>
    <w:rsid w:val="5A0DE076"/>
    <w:rsid w:val="5B0B3AE9"/>
    <w:rsid w:val="5D8F1603"/>
    <w:rsid w:val="5E4A58B7"/>
    <w:rsid w:val="5F024998"/>
    <w:rsid w:val="5F23F248"/>
    <w:rsid w:val="5FB46408"/>
    <w:rsid w:val="60B2F228"/>
    <w:rsid w:val="61058179"/>
    <w:rsid w:val="614E14ED"/>
    <w:rsid w:val="61503AAC"/>
    <w:rsid w:val="62FF31D3"/>
    <w:rsid w:val="63275B63"/>
    <w:rsid w:val="63C2E50A"/>
    <w:rsid w:val="64D76228"/>
    <w:rsid w:val="650B7749"/>
    <w:rsid w:val="65982E6F"/>
    <w:rsid w:val="660008D1"/>
    <w:rsid w:val="6695CE0C"/>
    <w:rsid w:val="66B984DD"/>
    <w:rsid w:val="6736EA13"/>
    <w:rsid w:val="67DAB4D4"/>
    <w:rsid w:val="67F9E46A"/>
    <w:rsid w:val="68338651"/>
    <w:rsid w:val="69E6CC6D"/>
    <w:rsid w:val="6A622326"/>
    <w:rsid w:val="6AAA0BF7"/>
    <w:rsid w:val="6C8026DF"/>
    <w:rsid w:val="6DBC00D7"/>
    <w:rsid w:val="6DBD1916"/>
    <w:rsid w:val="6DE1ACB9"/>
    <w:rsid w:val="6E7D7627"/>
    <w:rsid w:val="6ECA4133"/>
    <w:rsid w:val="6EF47E72"/>
    <w:rsid w:val="6F1EB4EA"/>
    <w:rsid w:val="6F7F30E8"/>
    <w:rsid w:val="71E00382"/>
    <w:rsid w:val="72C33AB9"/>
    <w:rsid w:val="7303986E"/>
    <w:rsid w:val="7330E061"/>
    <w:rsid w:val="73544A18"/>
    <w:rsid w:val="744FB324"/>
    <w:rsid w:val="7477196E"/>
    <w:rsid w:val="7482B11C"/>
    <w:rsid w:val="777A7C45"/>
    <w:rsid w:val="785534EB"/>
    <w:rsid w:val="78AE14D1"/>
    <w:rsid w:val="78F30D77"/>
    <w:rsid w:val="7A0611A0"/>
    <w:rsid w:val="7A367C22"/>
    <w:rsid w:val="7A6EC2CC"/>
    <w:rsid w:val="7EA67D27"/>
    <w:rsid w:val="7EDD4C44"/>
    <w:rsid w:val="7F402655"/>
    <w:rsid w:val="7F56D7AF"/>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3"/>
    <o:shapelayout v:ext="edit">
      <o:idmap v:ext="edit" data="2"/>
    </o:shapelayout>
  </w:shapeDefaults>
  <w:decimalSymbol w:val=","/>
  <w:listSeparator w:val=";"/>
  <w14:docId w14:val="3FF08E9C"/>
  <w15:docId w15:val="{34CED7E9-BA98-44BA-86DD-7C53D34A8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B2C"/>
    <w:pPr>
      <w:spacing w:after="0" w:line="240" w:lineRule="auto"/>
    </w:pPr>
    <w:rPr>
      <w:sz w:val="20"/>
      <w:lang w:val="uz-Cyrl-UZ"/>
    </w:rPr>
  </w:style>
  <w:style w:type="paragraph" w:styleId="Ttulo1">
    <w:name w:val="heading 1"/>
    <w:aliases w:val="Titulo 1 CCE"/>
    <w:basedOn w:val="Normal"/>
    <w:next w:val="Normal"/>
    <w:link w:val="Ttulo1Car"/>
    <w:uiPriority w:val="9"/>
    <w:qFormat/>
    <w:rsid w:val="00F56D6D"/>
    <w:pPr>
      <w:keepNext/>
      <w:keepLines/>
      <w:spacing w:before="480"/>
      <w:jc w:val="both"/>
      <w:outlineLvl w:val="0"/>
    </w:pPr>
    <w:rPr>
      <w:rFonts w:asciiTheme="majorHAnsi" w:eastAsiaTheme="majorEastAsia" w:hAnsiTheme="majorHAnsi" w:cstheme="majorBidi"/>
      <w:b/>
      <w:bCs/>
      <w:color w:val="4E4D4D" w:themeColor="background2"/>
      <w:szCs w:val="28"/>
    </w:rPr>
  </w:style>
  <w:style w:type="paragraph" w:styleId="Ttulo2">
    <w:name w:val="heading 2"/>
    <w:aliases w:val="Título 2 CCE"/>
    <w:basedOn w:val="Normal"/>
    <w:next w:val="Normal"/>
    <w:link w:val="Ttulo2Car"/>
    <w:uiPriority w:val="9"/>
    <w:unhideWhenUsed/>
    <w:qFormat/>
    <w:rsid w:val="00F56D6D"/>
    <w:pPr>
      <w:keepNext/>
      <w:keepLines/>
      <w:numPr>
        <w:numId w:val="1"/>
      </w:numPr>
      <w:spacing w:before="200"/>
      <w:outlineLvl w:val="1"/>
    </w:pPr>
    <w:rPr>
      <w:rFonts w:asciiTheme="majorHAnsi" w:eastAsiaTheme="majorEastAsia" w:hAnsiTheme="majorHAnsi" w:cstheme="majorBidi"/>
      <w:b/>
      <w:bCs/>
      <w:color w:val="4E4D4D" w:themeColor="background2"/>
      <w:szCs w:val="26"/>
    </w:rPr>
  </w:style>
  <w:style w:type="paragraph" w:styleId="Ttulo3">
    <w:name w:val="heading 3"/>
    <w:basedOn w:val="Normal"/>
    <w:next w:val="Normal"/>
    <w:link w:val="Ttulo3Car"/>
    <w:uiPriority w:val="9"/>
    <w:unhideWhenUsed/>
    <w:rsid w:val="00F56D6D"/>
    <w:pPr>
      <w:keepNext/>
      <w:keepLines/>
      <w:spacing w:before="200"/>
      <w:outlineLvl w:val="2"/>
    </w:pPr>
    <w:rPr>
      <w:rFonts w:asciiTheme="majorHAnsi" w:eastAsiaTheme="majorEastAsia" w:hAnsiTheme="majorHAnsi" w:cstheme="majorBidi"/>
      <w:b/>
      <w:bCs/>
      <w:color w:val="1A1818"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
    <w:basedOn w:val="Normal"/>
    <w:link w:val="EncabezadoCar"/>
    <w:uiPriority w:val="99"/>
    <w:unhideWhenUsed/>
    <w:rsid w:val="004F2C35"/>
    <w:pPr>
      <w:tabs>
        <w:tab w:val="center" w:pos="4419"/>
        <w:tab w:val="right" w:pos="8838"/>
      </w:tabs>
    </w:pPr>
  </w:style>
  <w:style w:type="character" w:customStyle="1" w:styleId="EncabezadoCar">
    <w:name w:val="Encabezado Car"/>
    <w:aliases w:val="h Car,h8 Car,h9 Car,h10 Car,h18 Car"/>
    <w:basedOn w:val="Fuentedeprrafopredeter"/>
    <w:link w:val="Encabezado"/>
    <w:uiPriority w:val="99"/>
    <w:rsid w:val="004F2C35"/>
  </w:style>
  <w:style w:type="paragraph" w:styleId="Piedepgina">
    <w:name w:val="footer"/>
    <w:basedOn w:val="Normal"/>
    <w:link w:val="PiedepginaCar"/>
    <w:uiPriority w:val="99"/>
    <w:unhideWhenUsed/>
    <w:rsid w:val="004F2C35"/>
    <w:pPr>
      <w:tabs>
        <w:tab w:val="center" w:pos="4419"/>
        <w:tab w:val="right" w:pos="8838"/>
      </w:tabs>
    </w:pPr>
  </w:style>
  <w:style w:type="character" w:customStyle="1" w:styleId="PiedepginaCar">
    <w:name w:val="Pie de página Car"/>
    <w:basedOn w:val="Fuentedeprrafopredeter"/>
    <w:link w:val="Piedepgina"/>
    <w:uiPriority w:val="99"/>
    <w:rsid w:val="004F2C35"/>
  </w:style>
  <w:style w:type="paragraph" w:styleId="Textodeglobo">
    <w:name w:val="Balloon Text"/>
    <w:basedOn w:val="Normal"/>
    <w:link w:val="TextodegloboCar"/>
    <w:uiPriority w:val="99"/>
    <w:semiHidden/>
    <w:unhideWhenUsed/>
    <w:rsid w:val="004F2C35"/>
    <w:rPr>
      <w:rFonts w:ascii="Tahoma" w:hAnsi="Tahoma" w:cs="Tahoma"/>
      <w:sz w:val="16"/>
      <w:szCs w:val="16"/>
    </w:rPr>
  </w:style>
  <w:style w:type="character" w:customStyle="1" w:styleId="TextodegloboCar">
    <w:name w:val="Texto de globo Car"/>
    <w:basedOn w:val="Fuentedeprrafopredeter"/>
    <w:link w:val="Textodeglobo"/>
    <w:uiPriority w:val="99"/>
    <w:semiHidden/>
    <w:rsid w:val="004F2C35"/>
    <w:rPr>
      <w:rFonts w:ascii="Tahoma" w:hAnsi="Tahoma" w:cs="Tahoma"/>
      <w:sz w:val="16"/>
      <w:szCs w:val="16"/>
    </w:rPr>
  </w:style>
  <w:style w:type="paragraph" w:styleId="NormalWeb">
    <w:name w:val="Normal (Web)"/>
    <w:basedOn w:val="Normal"/>
    <w:uiPriority w:val="99"/>
    <w:unhideWhenUsed/>
    <w:rsid w:val="00F56D6D"/>
    <w:pPr>
      <w:spacing w:before="100" w:beforeAutospacing="1" w:after="100" w:afterAutospacing="1"/>
    </w:pPr>
    <w:rPr>
      <w:rFonts w:ascii="Times New Roman" w:eastAsia="Times New Roman" w:hAnsi="Times New Roman" w:cs="Times New Roman"/>
      <w:szCs w:val="24"/>
      <w:lang w:eastAsia="es-CO"/>
    </w:rPr>
  </w:style>
  <w:style w:type="paragraph" w:styleId="Sinespaciado">
    <w:name w:val="No Spacing"/>
    <w:aliases w:val="Encabezado CCE"/>
    <w:basedOn w:val="Normal"/>
    <w:next w:val="Normal"/>
    <w:uiPriority w:val="1"/>
    <w:qFormat/>
    <w:rsid w:val="00F56D6D"/>
    <w:pPr>
      <w:jc w:val="both"/>
    </w:pPr>
    <w:rPr>
      <w:b/>
      <w:color w:val="1A1818" w:themeColor="text1"/>
    </w:rPr>
  </w:style>
  <w:style w:type="character" w:customStyle="1" w:styleId="Ttulo1Car">
    <w:name w:val="Título 1 Car"/>
    <w:aliases w:val="Titulo 1 CCE Car"/>
    <w:basedOn w:val="Fuentedeprrafopredeter"/>
    <w:link w:val="Ttulo1"/>
    <w:uiPriority w:val="9"/>
    <w:rsid w:val="00F56D6D"/>
    <w:rPr>
      <w:rFonts w:asciiTheme="majorHAnsi" w:eastAsiaTheme="majorEastAsia" w:hAnsiTheme="majorHAnsi" w:cstheme="majorBidi"/>
      <w:b/>
      <w:bCs/>
      <w:color w:val="4E4D4D" w:themeColor="background2"/>
      <w:sz w:val="20"/>
      <w:szCs w:val="28"/>
    </w:rPr>
  </w:style>
  <w:style w:type="character" w:customStyle="1" w:styleId="Ttulo2Car">
    <w:name w:val="Título 2 Car"/>
    <w:aliases w:val="Título 2 CCE Car"/>
    <w:basedOn w:val="Fuentedeprrafopredeter"/>
    <w:link w:val="Ttulo2"/>
    <w:uiPriority w:val="9"/>
    <w:rsid w:val="00F56D6D"/>
    <w:rPr>
      <w:rFonts w:asciiTheme="majorHAnsi" w:eastAsiaTheme="majorEastAsia" w:hAnsiTheme="majorHAnsi" w:cstheme="majorBidi"/>
      <w:b/>
      <w:bCs/>
      <w:color w:val="4E4D4D" w:themeColor="background2"/>
      <w:sz w:val="20"/>
      <w:szCs w:val="26"/>
    </w:rPr>
  </w:style>
  <w:style w:type="paragraph" w:styleId="Ttulo">
    <w:name w:val="Title"/>
    <w:aliases w:val="Título 3 CCE"/>
    <w:basedOn w:val="Normal"/>
    <w:next w:val="Normal"/>
    <w:link w:val="TtuloCar"/>
    <w:uiPriority w:val="10"/>
    <w:qFormat/>
    <w:rsid w:val="00F56D6D"/>
    <w:pPr>
      <w:numPr>
        <w:numId w:val="2"/>
      </w:numPr>
      <w:spacing w:after="300"/>
      <w:contextualSpacing/>
    </w:pPr>
    <w:rPr>
      <w:rFonts w:asciiTheme="majorHAnsi" w:eastAsiaTheme="majorEastAsia" w:hAnsiTheme="majorHAnsi" w:cstheme="majorBidi"/>
      <w:color w:val="4E4D4D" w:themeColor="background2"/>
      <w:spacing w:val="5"/>
      <w:kern w:val="28"/>
      <w:szCs w:val="52"/>
    </w:rPr>
  </w:style>
  <w:style w:type="character" w:customStyle="1" w:styleId="TtuloCar">
    <w:name w:val="Título Car"/>
    <w:aliases w:val="Título 3 CCE Car"/>
    <w:basedOn w:val="Fuentedeprrafopredeter"/>
    <w:link w:val="Ttulo"/>
    <w:uiPriority w:val="10"/>
    <w:rsid w:val="00F56D6D"/>
    <w:rPr>
      <w:rFonts w:asciiTheme="majorHAnsi" w:eastAsiaTheme="majorEastAsia" w:hAnsiTheme="majorHAnsi" w:cstheme="majorBidi"/>
      <w:color w:val="4E4D4D" w:themeColor="background2"/>
      <w:spacing w:val="5"/>
      <w:kern w:val="28"/>
      <w:sz w:val="20"/>
      <w:szCs w:val="52"/>
    </w:rPr>
  </w:style>
  <w:style w:type="character" w:customStyle="1" w:styleId="Ttulo3Car">
    <w:name w:val="Título 3 Car"/>
    <w:basedOn w:val="Fuentedeprrafopredeter"/>
    <w:link w:val="Ttulo3"/>
    <w:uiPriority w:val="9"/>
    <w:rsid w:val="00F56D6D"/>
    <w:rPr>
      <w:rFonts w:asciiTheme="majorHAnsi" w:eastAsiaTheme="majorEastAsia" w:hAnsiTheme="majorHAnsi" w:cstheme="majorBidi"/>
      <w:b/>
      <w:bCs/>
      <w:color w:val="1A1818" w:themeColor="accent1"/>
    </w:rPr>
  </w:style>
  <w:style w:type="paragraph" w:styleId="Subttulo">
    <w:name w:val="Subtitle"/>
    <w:basedOn w:val="Normal"/>
    <w:next w:val="Normal"/>
    <w:link w:val="SubttuloCar"/>
    <w:uiPriority w:val="11"/>
    <w:qFormat/>
    <w:rsid w:val="006D761F"/>
    <w:pPr>
      <w:numPr>
        <w:ilvl w:val="1"/>
      </w:numPr>
    </w:pPr>
    <w:rPr>
      <w:rFonts w:asciiTheme="majorHAnsi" w:eastAsiaTheme="majorEastAsia" w:hAnsiTheme="majorHAnsi" w:cstheme="majorBidi"/>
      <w:i/>
      <w:iCs/>
      <w:color w:val="1A1818" w:themeColor="accent1"/>
      <w:spacing w:val="15"/>
      <w:szCs w:val="24"/>
    </w:rPr>
  </w:style>
  <w:style w:type="character" w:customStyle="1" w:styleId="SubttuloCar">
    <w:name w:val="Subtítulo Car"/>
    <w:basedOn w:val="Fuentedeprrafopredeter"/>
    <w:link w:val="Subttulo"/>
    <w:uiPriority w:val="11"/>
    <w:rsid w:val="006D761F"/>
    <w:rPr>
      <w:rFonts w:asciiTheme="majorHAnsi" w:eastAsiaTheme="majorEastAsia" w:hAnsiTheme="majorHAnsi" w:cstheme="majorBidi"/>
      <w:i/>
      <w:iCs/>
      <w:color w:val="1A1818" w:themeColor="accent1"/>
      <w:spacing w:val="15"/>
      <w:sz w:val="24"/>
      <w:szCs w:val="24"/>
    </w:rPr>
  </w:style>
  <w:style w:type="paragraph" w:styleId="Prrafodelista">
    <w:name w:val="List Paragraph"/>
    <w:basedOn w:val="Normal"/>
    <w:uiPriority w:val="34"/>
    <w:qFormat/>
    <w:rsid w:val="00B30435"/>
    <w:pPr>
      <w:ind w:left="720"/>
      <w:contextualSpacing/>
    </w:pPr>
  </w:style>
  <w:style w:type="table" w:styleId="Tablaconcuadrcula">
    <w:name w:val="Table Grid"/>
    <w:basedOn w:val="Tablanormal"/>
    <w:uiPriority w:val="59"/>
    <w:rsid w:val="00A068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06874"/>
    <w:rPr>
      <w:color w:val="0078AE" w:themeColor="hyperlink"/>
      <w:u w:val="single"/>
    </w:rPr>
  </w:style>
  <w:style w:type="paragraph" w:customStyle="1" w:styleId="paragraph">
    <w:name w:val="paragraph"/>
    <w:basedOn w:val="Normal"/>
    <w:rsid w:val="000D7CD2"/>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textrun">
    <w:name w:val="normaltextrun"/>
    <w:basedOn w:val="Fuentedeprrafopredeter"/>
    <w:rsid w:val="000D7CD2"/>
  </w:style>
  <w:style w:type="character" w:customStyle="1" w:styleId="eop">
    <w:name w:val="eop"/>
    <w:basedOn w:val="Fuentedeprrafopredeter"/>
    <w:rsid w:val="000D7CD2"/>
  </w:style>
  <w:style w:type="character" w:customStyle="1" w:styleId="contextualspellingandgrammarerror">
    <w:name w:val="contextualspellingandgrammarerror"/>
    <w:basedOn w:val="Fuentedeprrafopredeter"/>
    <w:rsid w:val="000D7CD2"/>
  </w:style>
  <w:style w:type="paragraph" w:customStyle="1" w:styleId="Default">
    <w:name w:val="Default"/>
    <w:rsid w:val="00580647"/>
    <w:pPr>
      <w:autoSpaceDE w:val="0"/>
      <w:autoSpaceDN w:val="0"/>
      <w:adjustRightInd w:val="0"/>
      <w:spacing w:after="0" w:line="240" w:lineRule="auto"/>
    </w:pPr>
    <w:rPr>
      <w:rFonts w:ascii="Arial" w:hAnsi="Arial" w:cs="Arial"/>
      <w:color w:val="000000"/>
      <w:sz w:val="24"/>
      <w:szCs w:val="24"/>
      <w:lang w:val="es-ES"/>
    </w:rPr>
  </w:style>
  <w:style w:type="paragraph" w:customStyle="1" w:styleId="Invias-VietaNumerada">
    <w:name w:val="Invias-Viñeta Numerada"/>
    <w:next w:val="Normal"/>
    <w:link w:val="Invias-VietaNumeradaCar"/>
    <w:uiPriority w:val="99"/>
    <w:qFormat/>
    <w:rsid w:val="00EC51CA"/>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EC51CA"/>
    <w:rPr>
      <w:rFonts w:ascii="Arial Narrow" w:eastAsia="Times New Roman" w:hAnsi="Arial Narrow" w:cs="Times New Roman"/>
      <w:sz w:val="24"/>
      <w:szCs w:val="24"/>
      <w:lang w:val="en-US" w:eastAsia="es-ES"/>
    </w:rPr>
  </w:style>
  <w:style w:type="character" w:styleId="nfasis">
    <w:name w:val="Emphasis"/>
    <w:uiPriority w:val="20"/>
    <w:qFormat/>
    <w:rsid w:val="00F570D5"/>
    <w:rPr>
      <w:i/>
      <w:iCs/>
    </w:rPr>
  </w:style>
  <w:style w:type="character" w:styleId="Refdecomentario">
    <w:name w:val="annotation reference"/>
    <w:basedOn w:val="Fuentedeprrafopredeter"/>
    <w:uiPriority w:val="99"/>
    <w:semiHidden/>
    <w:unhideWhenUsed/>
    <w:rsid w:val="002137BA"/>
    <w:rPr>
      <w:sz w:val="16"/>
      <w:szCs w:val="16"/>
    </w:rPr>
  </w:style>
  <w:style w:type="paragraph" w:styleId="Textocomentario">
    <w:name w:val="annotation text"/>
    <w:basedOn w:val="Normal"/>
    <w:link w:val="TextocomentarioCar"/>
    <w:uiPriority w:val="99"/>
    <w:unhideWhenUsed/>
    <w:rsid w:val="002137BA"/>
    <w:rPr>
      <w:szCs w:val="20"/>
    </w:rPr>
  </w:style>
  <w:style w:type="character" w:customStyle="1" w:styleId="TextocomentarioCar">
    <w:name w:val="Texto comentario Car"/>
    <w:basedOn w:val="Fuentedeprrafopredeter"/>
    <w:link w:val="Textocomentario"/>
    <w:uiPriority w:val="99"/>
    <w:rsid w:val="002137BA"/>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2137BA"/>
    <w:rPr>
      <w:b/>
      <w:bCs/>
    </w:rPr>
  </w:style>
  <w:style w:type="character" w:customStyle="1" w:styleId="AsuntodelcomentarioCar">
    <w:name w:val="Asunto del comentario Car"/>
    <w:basedOn w:val="TextocomentarioCar"/>
    <w:link w:val="Asuntodelcomentario"/>
    <w:uiPriority w:val="99"/>
    <w:semiHidden/>
    <w:rsid w:val="002137BA"/>
    <w:rPr>
      <w:b/>
      <w:bCs/>
      <w:sz w:val="20"/>
      <w:szCs w:val="20"/>
      <w:lang w:val="es-MX"/>
    </w:rPr>
  </w:style>
  <w:style w:type="paragraph" w:customStyle="1" w:styleId="gmail-default">
    <w:name w:val="gmail-default"/>
    <w:basedOn w:val="Normal"/>
    <w:rsid w:val="001E2692"/>
    <w:pPr>
      <w:spacing w:before="100" w:beforeAutospacing="1" w:after="100" w:afterAutospacing="1"/>
    </w:pPr>
    <w:rPr>
      <w:rFonts w:ascii="Calibri" w:hAnsi="Calibri" w:cs="Times New Roman"/>
      <w:sz w:val="22"/>
      <w:lang w:val="es-ES" w:eastAsia="es-ES"/>
    </w:rPr>
  </w:style>
  <w:style w:type="character" w:styleId="Textoennegrita">
    <w:name w:val="Strong"/>
    <w:basedOn w:val="Fuentedeprrafopredeter"/>
    <w:uiPriority w:val="22"/>
    <w:qFormat/>
    <w:rsid w:val="00836D64"/>
    <w:rPr>
      <w:b/>
      <w:bCs/>
    </w:rPr>
  </w:style>
  <w:style w:type="paragraph" w:styleId="Textonotapie">
    <w:name w:val="footnote text"/>
    <w:basedOn w:val="Normal"/>
    <w:link w:val="TextonotapieCar"/>
    <w:uiPriority w:val="99"/>
    <w:semiHidden/>
    <w:unhideWhenUsed/>
    <w:rsid w:val="002F4E5D"/>
    <w:rPr>
      <w:szCs w:val="20"/>
    </w:rPr>
  </w:style>
  <w:style w:type="character" w:customStyle="1" w:styleId="TextonotapieCar">
    <w:name w:val="Texto nota pie Car"/>
    <w:basedOn w:val="Fuentedeprrafopredeter"/>
    <w:link w:val="Textonotapie"/>
    <w:uiPriority w:val="99"/>
    <w:semiHidden/>
    <w:rsid w:val="002F4E5D"/>
    <w:rPr>
      <w:sz w:val="20"/>
      <w:szCs w:val="20"/>
      <w:lang w:val="uz-Cyrl-UZ"/>
    </w:rPr>
  </w:style>
  <w:style w:type="character" w:styleId="Refdenotaalpie">
    <w:name w:val="footnote reference"/>
    <w:basedOn w:val="Fuentedeprrafopredeter"/>
    <w:uiPriority w:val="99"/>
    <w:semiHidden/>
    <w:unhideWhenUsed/>
    <w:rsid w:val="002F4E5D"/>
    <w:rPr>
      <w:vertAlign w:val="superscript"/>
    </w:rPr>
  </w:style>
  <w:style w:type="table" w:customStyle="1" w:styleId="Cuadrculadetablaclara1">
    <w:name w:val="Cuadrícula de tabla clara1"/>
    <w:basedOn w:val="Tablanormal"/>
    <w:next w:val="Tablaconcuadrculaclara1"/>
    <w:uiPriority w:val="99"/>
    <w:rsid w:val="00CE17B1"/>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concuadrculaclara1">
    <w:name w:val="Tabla con cuadrícula clara1"/>
    <w:basedOn w:val="Tablanormal"/>
    <w:uiPriority w:val="40"/>
    <w:rsid w:val="00CE17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cionar">
    <w:name w:val="Mention"/>
    <w:basedOn w:val="Fuentedeprrafopredeter"/>
    <w:uiPriority w:val="99"/>
    <w:unhideWhenUsed/>
    <w:rsid w:val="00DC179A"/>
    <w:rPr>
      <w:color w:val="2B579A"/>
      <w:shd w:val="clear" w:color="auto" w:fill="E1DFDD"/>
    </w:rPr>
  </w:style>
  <w:style w:type="paragraph" w:styleId="Revisin">
    <w:name w:val="Revision"/>
    <w:hidden/>
    <w:uiPriority w:val="99"/>
    <w:semiHidden/>
    <w:rsid w:val="00107C3F"/>
    <w:pPr>
      <w:spacing w:after="0" w:line="240" w:lineRule="auto"/>
    </w:pPr>
    <w:rPr>
      <w:sz w:val="20"/>
      <w:lang w:val="uz-Cyrl-U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63528">
      <w:bodyDiv w:val="1"/>
      <w:marLeft w:val="0"/>
      <w:marRight w:val="0"/>
      <w:marTop w:val="0"/>
      <w:marBottom w:val="0"/>
      <w:divBdr>
        <w:top w:val="none" w:sz="0" w:space="0" w:color="auto"/>
        <w:left w:val="none" w:sz="0" w:space="0" w:color="auto"/>
        <w:bottom w:val="none" w:sz="0" w:space="0" w:color="auto"/>
        <w:right w:val="none" w:sz="0" w:space="0" w:color="auto"/>
      </w:divBdr>
    </w:div>
    <w:div w:id="35590318">
      <w:bodyDiv w:val="1"/>
      <w:marLeft w:val="0"/>
      <w:marRight w:val="0"/>
      <w:marTop w:val="0"/>
      <w:marBottom w:val="0"/>
      <w:divBdr>
        <w:top w:val="none" w:sz="0" w:space="0" w:color="auto"/>
        <w:left w:val="none" w:sz="0" w:space="0" w:color="auto"/>
        <w:bottom w:val="none" w:sz="0" w:space="0" w:color="auto"/>
        <w:right w:val="none" w:sz="0" w:space="0" w:color="auto"/>
      </w:divBdr>
    </w:div>
    <w:div w:id="103815426">
      <w:bodyDiv w:val="1"/>
      <w:marLeft w:val="0"/>
      <w:marRight w:val="0"/>
      <w:marTop w:val="0"/>
      <w:marBottom w:val="0"/>
      <w:divBdr>
        <w:top w:val="none" w:sz="0" w:space="0" w:color="auto"/>
        <w:left w:val="none" w:sz="0" w:space="0" w:color="auto"/>
        <w:bottom w:val="none" w:sz="0" w:space="0" w:color="auto"/>
        <w:right w:val="none" w:sz="0" w:space="0" w:color="auto"/>
      </w:divBdr>
    </w:div>
    <w:div w:id="113794550">
      <w:bodyDiv w:val="1"/>
      <w:marLeft w:val="0"/>
      <w:marRight w:val="0"/>
      <w:marTop w:val="0"/>
      <w:marBottom w:val="0"/>
      <w:divBdr>
        <w:top w:val="none" w:sz="0" w:space="0" w:color="auto"/>
        <w:left w:val="none" w:sz="0" w:space="0" w:color="auto"/>
        <w:bottom w:val="none" w:sz="0" w:space="0" w:color="auto"/>
        <w:right w:val="none" w:sz="0" w:space="0" w:color="auto"/>
      </w:divBdr>
    </w:div>
    <w:div w:id="130366588">
      <w:bodyDiv w:val="1"/>
      <w:marLeft w:val="0"/>
      <w:marRight w:val="0"/>
      <w:marTop w:val="0"/>
      <w:marBottom w:val="0"/>
      <w:divBdr>
        <w:top w:val="none" w:sz="0" w:space="0" w:color="auto"/>
        <w:left w:val="none" w:sz="0" w:space="0" w:color="auto"/>
        <w:bottom w:val="none" w:sz="0" w:space="0" w:color="auto"/>
        <w:right w:val="none" w:sz="0" w:space="0" w:color="auto"/>
      </w:divBdr>
    </w:div>
    <w:div w:id="166140112">
      <w:bodyDiv w:val="1"/>
      <w:marLeft w:val="0"/>
      <w:marRight w:val="0"/>
      <w:marTop w:val="0"/>
      <w:marBottom w:val="0"/>
      <w:divBdr>
        <w:top w:val="none" w:sz="0" w:space="0" w:color="auto"/>
        <w:left w:val="none" w:sz="0" w:space="0" w:color="auto"/>
        <w:bottom w:val="none" w:sz="0" w:space="0" w:color="auto"/>
        <w:right w:val="none" w:sz="0" w:space="0" w:color="auto"/>
      </w:divBdr>
    </w:div>
    <w:div w:id="239483005">
      <w:bodyDiv w:val="1"/>
      <w:marLeft w:val="0"/>
      <w:marRight w:val="0"/>
      <w:marTop w:val="0"/>
      <w:marBottom w:val="0"/>
      <w:divBdr>
        <w:top w:val="none" w:sz="0" w:space="0" w:color="auto"/>
        <w:left w:val="none" w:sz="0" w:space="0" w:color="auto"/>
        <w:bottom w:val="none" w:sz="0" w:space="0" w:color="auto"/>
        <w:right w:val="none" w:sz="0" w:space="0" w:color="auto"/>
      </w:divBdr>
    </w:div>
    <w:div w:id="247614821">
      <w:bodyDiv w:val="1"/>
      <w:marLeft w:val="0"/>
      <w:marRight w:val="0"/>
      <w:marTop w:val="0"/>
      <w:marBottom w:val="0"/>
      <w:divBdr>
        <w:top w:val="none" w:sz="0" w:space="0" w:color="auto"/>
        <w:left w:val="none" w:sz="0" w:space="0" w:color="auto"/>
        <w:bottom w:val="none" w:sz="0" w:space="0" w:color="auto"/>
        <w:right w:val="none" w:sz="0" w:space="0" w:color="auto"/>
      </w:divBdr>
    </w:div>
    <w:div w:id="421682528">
      <w:bodyDiv w:val="1"/>
      <w:marLeft w:val="0"/>
      <w:marRight w:val="0"/>
      <w:marTop w:val="0"/>
      <w:marBottom w:val="0"/>
      <w:divBdr>
        <w:top w:val="none" w:sz="0" w:space="0" w:color="auto"/>
        <w:left w:val="none" w:sz="0" w:space="0" w:color="auto"/>
        <w:bottom w:val="none" w:sz="0" w:space="0" w:color="auto"/>
        <w:right w:val="none" w:sz="0" w:space="0" w:color="auto"/>
      </w:divBdr>
    </w:div>
    <w:div w:id="458494825">
      <w:bodyDiv w:val="1"/>
      <w:marLeft w:val="0"/>
      <w:marRight w:val="0"/>
      <w:marTop w:val="0"/>
      <w:marBottom w:val="0"/>
      <w:divBdr>
        <w:top w:val="none" w:sz="0" w:space="0" w:color="auto"/>
        <w:left w:val="none" w:sz="0" w:space="0" w:color="auto"/>
        <w:bottom w:val="none" w:sz="0" w:space="0" w:color="auto"/>
        <w:right w:val="none" w:sz="0" w:space="0" w:color="auto"/>
      </w:divBdr>
      <w:divsChild>
        <w:div w:id="2048991325">
          <w:marLeft w:val="0"/>
          <w:marRight w:val="0"/>
          <w:marTop w:val="0"/>
          <w:marBottom w:val="0"/>
          <w:divBdr>
            <w:top w:val="none" w:sz="0" w:space="0" w:color="auto"/>
            <w:left w:val="none" w:sz="0" w:space="0" w:color="auto"/>
            <w:bottom w:val="none" w:sz="0" w:space="0" w:color="auto"/>
            <w:right w:val="none" w:sz="0" w:space="0" w:color="auto"/>
          </w:divBdr>
          <w:divsChild>
            <w:div w:id="648900208">
              <w:marLeft w:val="0"/>
              <w:marRight w:val="0"/>
              <w:marTop w:val="0"/>
              <w:marBottom w:val="0"/>
              <w:divBdr>
                <w:top w:val="none" w:sz="0" w:space="0" w:color="auto"/>
                <w:left w:val="none" w:sz="0" w:space="0" w:color="auto"/>
                <w:bottom w:val="none" w:sz="0" w:space="0" w:color="auto"/>
                <w:right w:val="none" w:sz="0" w:space="0" w:color="auto"/>
              </w:divBdr>
              <w:divsChild>
                <w:div w:id="397288982">
                  <w:marLeft w:val="0"/>
                  <w:marRight w:val="0"/>
                  <w:marTop w:val="0"/>
                  <w:marBottom w:val="0"/>
                  <w:divBdr>
                    <w:top w:val="none" w:sz="0" w:space="0" w:color="auto"/>
                    <w:left w:val="none" w:sz="0" w:space="0" w:color="auto"/>
                    <w:bottom w:val="none" w:sz="0" w:space="0" w:color="auto"/>
                    <w:right w:val="none" w:sz="0" w:space="0" w:color="auto"/>
                  </w:divBdr>
                  <w:divsChild>
                    <w:div w:id="210445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089871">
      <w:bodyDiv w:val="1"/>
      <w:marLeft w:val="0"/>
      <w:marRight w:val="0"/>
      <w:marTop w:val="0"/>
      <w:marBottom w:val="0"/>
      <w:divBdr>
        <w:top w:val="none" w:sz="0" w:space="0" w:color="auto"/>
        <w:left w:val="none" w:sz="0" w:space="0" w:color="auto"/>
        <w:bottom w:val="none" w:sz="0" w:space="0" w:color="auto"/>
        <w:right w:val="none" w:sz="0" w:space="0" w:color="auto"/>
      </w:divBdr>
      <w:divsChild>
        <w:div w:id="190191516">
          <w:marLeft w:val="0"/>
          <w:marRight w:val="0"/>
          <w:marTop w:val="0"/>
          <w:marBottom w:val="0"/>
          <w:divBdr>
            <w:top w:val="none" w:sz="0" w:space="0" w:color="auto"/>
            <w:left w:val="none" w:sz="0" w:space="0" w:color="auto"/>
            <w:bottom w:val="none" w:sz="0" w:space="0" w:color="auto"/>
            <w:right w:val="none" w:sz="0" w:space="0" w:color="auto"/>
          </w:divBdr>
        </w:div>
        <w:div w:id="417872283">
          <w:marLeft w:val="0"/>
          <w:marRight w:val="0"/>
          <w:marTop w:val="0"/>
          <w:marBottom w:val="0"/>
          <w:divBdr>
            <w:top w:val="none" w:sz="0" w:space="0" w:color="auto"/>
            <w:left w:val="none" w:sz="0" w:space="0" w:color="auto"/>
            <w:bottom w:val="none" w:sz="0" w:space="0" w:color="auto"/>
            <w:right w:val="none" w:sz="0" w:space="0" w:color="auto"/>
          </w:divBdr>
        </w:div>
        <w:div w:id="537546101">
          <w:marLeft w:val="0"/>
          <w:marRight w:val="0"/>
          <w:marTop w:val="0"/>
          <w:marBottom w:val="0"/>
          <w:divBdr>
            <w:top w:val="none" w:sz="0" w:space="0" w:color="auto"/>
            <w:left w:val="none" w:sz="0" w:space="0" w:color="auto"/>
            <w:bottom w:val="none" w:sz="0" w:space="0" w:color="auto"/>
            <w:right w:val="none" w:sz="0" w:space="0" w:color="auto"/>
          </w:divBdr>
        </w:div>
        <w:div w:id="608201881">
          <w:marLeft w:val="0"/>
          <w:marRight w:val="0"/>
          <w:marTop w:val="0"/>
          <w:marBottom w:val="0"/>
          <w:divBdr>
            <w:top w:val="none" w:sz="0" w:space="0" w:color="auto"/>
            <w:left w:val="none" w:sz="0" w:space="0" w:color="auto"/>
            <w:bottom w:val="none" w:sz="0" w:space="0" w:color="auto"/>
            <w:right w:val="none" w:sz="0" w:space="0" w:color="auto"/>
          </w:divBdr>
        </w:div>
        <w:div w:id="654338008">
          <w:marLeft w:val="0"/>
          <w:marRight w:val="0"/>
          <w:marTop w:val="0"/>
          <w:marBottom w:val="0"/>
          <w:divBdr>
            <w:top w:val="none" w:sz="0" w:space="0" w:color="auto"/>
            <w:left w:val="none" w:sz="0" w:space="0" w:color="auto"/>
            <w:bottom w:val="none" w:sz="0" w:space="0" w:color="auto"/>
            <w:right w:val="none" w:sz="0" w:space="0" w:color="auto"/>
          </w:divBdr>
        </w:div>
        <w:div w:id="826092968">
          <w:marLeft w:val="0"/>
          <w:marRight w:val="0"/>
          <w:marTop w:val="0"/>
          <w:marBottom w:val="0"/>
          <w:divBdr>
            <w:top w:val="none" w:sz="0" w:space="0" w:color="auto"/>
            <w:left w:val="none" w:sz="0" w:space="0" w:color="auto"/>
            <w:bottom w:val="none" w:sz="0" w:space="0" w:color="auto"/>
            <w:right w:val="none" w:sz="0" w:space="0" w:color="auto"/>
          </w:divBdr>
        </w:div>
        <w:div w:id="955209500">
          <w:marLeft w:val="0"/>
          <w:marRight w:val="0"/>
          <w:marTop w:val="0"/>
          <w:marBottom w:val="0"/>
          <w:divBdr>
            <w:top w:val="none" w:sz="0" w:space="0" w:color="auto"/>
            <w:left w:val="none" w:sz="0" w:space="0" w:color="auto"/>
            <w:bottom w:val="none" w:sz="0" w:space="0" w:color="auto"/>
            <w:right w:val="none" w:sz="0" w:space="0" w:color="auto"/>
          </w:divBdr>
        </w:div>
        <w:div w:id="1168596205">
          <w:marLeft w:val="0"/>
          <w:marRight w:val="0"/>
          <w:marTop w:val="0"/>
          <w:marBottom w:val="0"/>
          <w:divBdr>
            <w:top w:val="none" w:sz="0" w:space="0" w:color="auto"/>
            <w:left w:val="none" w:sz="0" w:space="0" w:color="auto"/>
            <w:bottom w:val="none" w:sz="0" w:space="0" w:color="auto"/>
            <w:right w:val="none" w:sz="0" w:space="0" w:color="auto"/>
          </w:divBdr>
        </w:div>
        <w:div w:id="1282303790">
          <w:marLeft w:val="0"/>
          <w:marRight w:val="0"/>
          <w:marTop w:val="0"/>
          <w:marBottom w:val="0"/>
          <w:divBdr>
            <w:top w:val="none" w:sz="0" w:space="0" w:color="auto"/>
            <w:left w:val="none" w:sz="0" w:space="0" w:color="auto"/>
            <w:bottom w:val="none" w:sz="0" w:space="0" w:color="auto"/>
            <w:right w:val="none" w:sz="0" w:space="0" w:color="auto"/>
          </w:divBdr>
        </w:div>
        <w:div w:id="1284078335">
          <w:marLeft w:val="0"/>
          <w:marRight w:val="0"/>
          <w:marTop w:val="0"/>
          <w:marBottom w:val="0"/>
          <w:divBdr>
            <w:top w:val="none" w:sz="0" w:space="0" w:color="auto"/>
            <w:left w:val="none" w:sz="0" w:space="0" w:color="auto"/>
            <w:bottom w:val="none" w:sz="0" w:space="0" w:color="auto"/>
            <w:right w:val="none" w:sz="0" w:space="0" w:color="auto"/>
          </w:divBdr>
        </w:div>
        <w:div w:id="1301183091">
          <w:marLeft w:val="0"/>
          <w:marRight w:val="0"/>
          <w:marTop w:val="0"/>
          <w:marBottom w:val="0"/>
          <w:divBdr>
            <w:top w:val="none" w:sz="0" w:space="0" w:color="auto"/>
            <w:left w:val="none" w:sz="0" w:space="0" w:color="auto"/>
            <w:bottom w:val="none" w:sz="0" w:space="0" w:color="auto"/>
            <w:right w:val="none" w:sz="0" w:space="0" w:color="auto"/>
          </w:divBdr>
        </w:div>
        <w:div w:id="1624651951">
          <w:marLeft w:val="0"/>
          <w:marRight w:val="0"/>
          <w:marTop w:val="0"/>
          <w:marBottom w:val="0"/>
          <w:divBdr>
            <w:top w:val="none" w:sz="0" w:space="0" w:color="auto"/>
            <w:left w:val="none" w:sz="0" w:space="0" w:color="auto"/>
            <w:bottom w:val="none" w:sz="0" w:space="0" w:color="auto"/>
            <w:right w:val="none" w:sz="0" w:space="0" w:color="auto"/>
          </w:divBdr>
        </w:div>
        <w:div w:id="1653408021">
          <w:marLeft w:val="0"/>
          <w:marRight w:val="0"/>
          <w:marTop w:val="0"/>
          <w:marBottom w:val="0"/>
          <w:divBdr>
            <w:top w:val="none" w:sz="0" w:space="0" w:color="auto"/>
            <w:left w:val="none" w:sz="0" w:space="0" w:color="auto"/>
            <w:bottom w:val="none" w:sz="0" w:space="0" w:color="auto"/>
            <w:right w:val="none" w:sz="0" w:space="0" w:color="auto"/>
          </w:divBdr>
        </w:div>
        <w:div w:id="1900551782">
          <w:marLeft w:val="0"/>
          <w:marRight w:val="0"/>
          <w:marTop w:val="0"/>
          <w:marBottom w:val="0"/>
          <w:divBdr>
            <w:top w:val="none" w:sz="0" w:space="0" w:color="auto"/>
            <w:left w:val="none" w:sz="0" w:space="0" w:color="auto"/>
            <w:bottom w:val="none" w:sz="0" w:space="0" w:color="auto"/>
            <w:right w:val="none" w:sz="0" w:space="0" w:color="auto"/>
          </w:divBdr>
        </w:div>
        <w:div w:id="2139255874">
          <w:marLeft w:val="0"/>
          <w:marRight w:val="0"/>
          <w:marTop w:val="0"/>
          <w:marBottom w:val="0"/>
          <w:divBdr>
            <w:top w:val="none" w:sz="0" w:space="0" w:color="auto"/>
            <w:left w:val="none" w:sz="0" w:space="0" w:color="auto"/>
            <w:bottom w:val="none" w:sz="0" w:space="0" w:color="auto"/>
            <w:right w:val="none" w:sz="0" w:space="0" w:color="auto"/>
          </w:divBdr>
        </w:div>
      </w:divsChild>
    </w:div>
    <w:div w:id="632104276">
      <w:bodyDiv w:val="1"/>
      <w:marLeft w:val="0"/>
      <w:marRight w:val="0"/>
      <w:marTop w:val="0"/>
      <w:marBottom w:val="0"/>
      <w:divBdr>
        <w:top w:val="none" w:sz="0" w:space="0" w:color="auto"/>
        <w:left w:val="none" w:sz="0" w:space="0" w:color="auto"/>
        <w:bottom w:val="none" w:sz="0" w:space="0" w:color="auto"/>
        <w:right w:val="none" w:sz="0" w:space="0" w:color="auto"/>
      </w:divBdr>
    </w:div>
    <w:div w:id="635988616">
      <w:bodyDiv w:val="1"/>
      <w:marLeft w:val="0"/>
      <w:marRight w:val="0"/>
      <w:marTop w:val="0"/>
      <w:marBottom w:val="0"/>
      <w:divBdr>
        <w:top w:val="none" w:sz="0" w:space="0" w:color="auto"/>
        <w:left w:val="none" w:sz="0" w:space="0" w:color="auto"/>
        <w:bottom w:val="none" w:sz="0" w:space="0" w:color="auto"/>
        <w:right w:val="none" w:sz="0" w:space="0" w:color="auto"/>
      </w:divBdr>
    </w:div>
    <w:div w:id="658538487">
      <w:bodyDiv w:val="1"/>
      <w:marLeft w:val="0"/>
      <w:marRight w:val="0"/>
      <w:marTop w:val="0"/>
      <w:marBottom w:val="0"/>
      <w:divBdr>
        <w:top w:val="none" w:sz="0" w:space="0" w:color="auto"/>
        <w:left w:val="none" w:sz="0" w:space="0" w:color="auto"/>
        <w:bottom w:val="none" w:sz="0" w:space="0" w:color="auto"/>
        <w:right w:val="none" w:sz="0" w:space="0" w:color="auto"/>
      </w:divBdr>
    </w:div>
    <w:div w:id="672146439">
      <w:bodyDiv w:val="1"/>
      <w:marLeft w:val="0"/>
      <w:marRight w:val="0"/>
      <w:marTop w:val="0"/>
      <w:marBottom w:val="0"/>
      <w:divBdr>
        <w:top w:val="none" w:sz="0" w:space="0" w:color="auto"/>
        <w:left w:val="none" w:sz="0" w:space="0" w:color="auto"/>
        <w:bottom w:val="none" w:sz="0" w:space="0" w:color="auto"/>
        <w:right w:val="none" w:sz="0" w:space="0" w:color="auto"/>
      </w:divBdr>
    </w:div>
    <w:div w:id="717900389">
      <w:bodyDiv w:val="1"/>
      <w:marLeft w:val="0"/>
      <w:marRight w:val="0"/>
      <w:marTop w:val="0"/>
      <w:marBottom w:val="0"/>
      <w:divBdr>
        <w:top w:val="none" w:sz="0" w:space="0" w:color="auto"/>
        <w:left w:val="none" w:sz="0" w:space="0" w:color="auto"/>
        <w:bottom w:val="none" w:sz="0" w:space="0" w:color="auto"/>
        <w:right w:val="none" w:sz="0" w:space="0" w:color="auto"/>
      </w:divBdr>
    </w:div>
    <w:div w:id="739133243">
      <w:bodyDiv w:val="1"/>
      <w:marLeft w:val="0"/>
      <w:marRight w:val="0"/>
      <w:marTop w:val="0"/>
      <w:marBottom w:val="0"/>
      <w:divBdr>
        <w:top w:val="none" w:sz="0" w:space="0" w:color="auto"/>
        <w:left w:val="none" w:sz="0" w:space="0" w:color="auto"/>
        <w:bottom w:val="none" w:sz="0" w:space="0" w:color="auto"/>
        <w:right w:val="none" w:sz="0" w:space="0" w:color="auto"/>
      </w:divBdr>
    </w:div>
    <w:div w:id="771632421">
      <w:bodyDiv w:val="1"/>
      <w:marLeft w:val="0"/>
      <w:marRight w:val="0"/>
      <w:marTop w:val="0"/>
      <w:marBottom w:val="0"/>
      <w:divBdr>
        <w:top w:val="none" w:sz="0" w:space="0" w:color="auto"/>
        <w:left w:val="none" w:sz="0" w:space="0" w:color="auto"/>
        <w:bottom w:val="none" w:sz="0" w:space="0" w:color="auto"/>
        <w:right w:val="none" w:sz="0" w:space="0" w:color="auto"/>
      </w:divBdr>
    </w:div>
    <w:div w:id="794637778">
      <w:bodyDiv w:val="1"/>
      <w:marLeft w:val="0"/>
      <w:marRight w:val="0"/>
      <w:marTop w:val="0"/>
      <w:marBottom w:val="0"/>
      <w:divBdr>
        <w:top w:val="none" w:sz="0" w:space="0" w:color="auto"/>
        <w:left w:val="none" w:sz="0" w:space="0" w:color="auto"/>
        <w:bottom w:val="none" w:sz="0" w:space="0" w:color="auto"/>
        <w:right w:val="none" w:sz="0" w:space="0" w:color="auto"/>
      </w:divBdr>
    </w:div>
    <w:div w:id="803733840">
      <w:bodyDiv w:val="1"/>
      <w:marLeft w:val="0"/>
      <w:marRight w:val="0"/>
      <w:marTop w:val="0"/>
      <w:marBottom w:val="0"/>
      <w:divBdr>
        <w:top w:val="none" w:sz="0" w:space="0" w:color="auto"/>
        <w:left w:val="none" w:sz="0" w:space="0" w:color="auto"/>
        <w:bottom w:val="none" w:sz="0" w:space="0" w:color="auto"/>
        <w:right w:val="none" w:sz="0" w:space="0" w:color="auto"/>
      </w:divBdr>
    </w:div>
    <w:div w:id="846361527">
      <w:bodyDiv w:val="1"/>
      <w:marLeft w:val="0"/>
      <w:marRight w:val="0"/>
      <w:marTop w:val="0"/>
      <w:marBottom w:val="0"/>
      <w:divBdr>
        <w:top w:val="none" w:sz="0" w:space="0" w:color="auto"/>
        <w:left w:val="none" w:sz="0" w:space="0" w:color="auto"/>
        <w:bottom w:val="none" w:sz="0" w:space="0" w:color="auto"/>
        <w:right w:val="none" w:sz="0" w:space="0" w:color="auto"/>
      </w:divBdr>
    </w:div>
    <w:div w:id="854466917">
      <w:bodyDiv w:val="1"/>
      <w:marLeft w:val="0"/>
      <w:marRight w:val="0"/>
      <w:marTop w:val="0"/>
      <w:marBottom w:val="0"/>
      <w:divBdr>
        <w:top w:val="none" w:sz="0" w:space="0" w:color="auto"/>
        <w:left w:val="none" w:sz="0" w:space="0" w:color="auto"/>
        <w:bottom w:val="none" w:sz="0" w:space="0" w:color="auto"/>
        <w:right w:val="none" w:sz="0" w:space="0" w:color="auto"/>
      </w:divBdr>
      <w:divsChild>
        <w:div w:id="345447057">
          <w:marLeft w:val="0"/>
          <w:marRight w:val="0"/>
          <w:marTop w:val="0"/>
          <w:marBottom w:val="0"/>
          <w:divBdr>
            <w:top w:val="none" w:sz="0" w:space="0" w:color="auto"/>
            <w:left w:val="none" w:sz="0" w:space="0" w:color="auto"/>
            <w:bottom w:val="none" w:sz="0" w:space="0" w:color="auto"/>
            <w:right w:val="none" w:sz="0" w:space="0" w:color="auto"/>
          </w:divBdr>
          <w:divsChild>
            <w:div w:id="1942028415">
              <w:marLeft w:val="0"/>
              <w:marRight w:val="0"/>
              <w:marTop w:val="0"/>
              <w:marBottom w:val="0"/>
              <w:divBdr>
                <w:top w:val="none" w:sz="0" w:space="0" w:color="auto"/>
                <w:left w:val="none" w:sz="0" w:space="0" w:color="auto"/>
                <w:bottom w:val="none" w:sz="0" w:space="0" w:color="auto"/>
                <w:right w:val="none" w:sz="0" w:space="0" w:color="auto"/>
              </w:divBdr>
              <w:divsChild>
                <w:div w:id="690569811">
                  <w:marLeft w:val="0"/>
                  <w:marRight w:val="0"/>
                  <w:marTop w:val="0"/>
                  <w:marBottom w:val="0"/>
                  <w:divBdr>
                    <w:top w:val="none" w:sz="0" w:space="0" w:color="auto"/>
                    <w:left w:val="none" w:sz="0" w:space="0" w:color="auto"/>
                    <w:bottom w:val="none" w:sz="0" w:space="0" w:color="auto"/>
                    <w:right w:val="none" w:sz="0" w:space="0" w:color="auto"/>
                  </w:divBdr>
                  <w:divsChild>
                    <w:div w:id="351494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1618759">
      <w:bodyDiv w:val="1"/>
      <w:marLeft w:val="0"/>
      <w:marRight w:val="0"/>
      <w:marTop w:val="0"/>
      <w:marBottom w:val="0"/>
      <w:divBdr>
        <w:top w:val="none" w:sz="0" w:space="0" w:color="auto"/>
        <w:left w:val="none" w:sz="0" w:space="0" w:color="auto"/>
        <w:bottom w:val="none" w:sz="0" w:space="0" w:color="auto"/>
        <w:right w:val="none" w:sz="0" w:space="0" w:color="auto"/>
      </w:divBdr>
    </w:div>
    <w:div w:id="894315698">
      <w:bodyDiv w:val="1"/>
      <w:marLeft w:val="0"/>
      <w:marRight w:val="0"/>
      <w:marTop w:val="0"/>
      <w:marBottom w:val="0"/>
      <w:divBdr>
        <w:top w:val="none" w:sz="0" w:space="0" w:color="auto"/>
        <w:left w:val="none" w:sz="0" w:space="0" w:color="auto"/>
        <w:bottom w:val="none" w:sz="0" w:space="0" w:color="auto"/>
        <w:right w:val="none" w:sz="0" w:space="0" w:color="auto"/>
      </w:divBdr>
    </w:div>
    <w:div w:id="920217133">
      <w:bodyDiv w:val="1"/>
      <w:marLeft w:val="0"/>
      <w:marRight w:val="0"/>
      <w:marTop w:val="0"/>
      <w:marBottom w:val="0"/>
      <w:divBdr>
        <w:top w:val="none" w:sz="0" w:space="0" w:color="auto"/>
        <w:left w:val="none" w:sz="0" w:space="0" w:color="auto"/>
        <w:bottom w:val="none" w:sz="0" w:space="0" w:color="auto"/>
        <w:right w:val="none" w:sz="0" w:space="0" w:color="auto"/>
      </w:divBdr>
    </w:div>
    <w:div w:id="950362043">
      <w:bodyDiv w:val="1"/>
      <w:marLeft w:val="0"/>
      <w:marRight w:val="0"/>
      <w:marTop w:val="0"/>
      <w:marBottom w:val="0"/>
      <w:divBdr>
        <w:top w:val="none" w:sz="0" w:space="0" w:color="auto"/>
        <w:left w:val="none" w:sz="0" w:space="0" w:color="auto"/>
        <w:bottom w:val="none" w:sz="0" w:space="0" w:color="auto"/>
        <w:right w:val="none" w:sz="0" w:space="0" w:color="auto"/>
      </w:divBdr>
    </w:div>
    <w:div w:id="1017654245">
      <w:bodyDiv w:val="1"/>
      <w:marLeft w:val="0"/>
      <w:marRight w:val="0"/>
      <w:marTop w:val="0"/>
      <w:marBottom w:val="0"/>
      <w:divBdr>
        <w:top w:val="none" w:sz="0" w:space="0" w:color="auto"/>
        <w:left w:val="none" w:sz="0" w:space="0" w:color="auto"/>
        <w:bottom w:val="none" w:sz="0" w:space="0" w:color="auto"/>
        <w:right w:val="none" w:sz="0" w:space="0" w:color="auto"/>
      </w:divBdr>
    </w:div>
    <w:div w:id="1040934084">
      <w:bodyDiv w:val="1"/>
      <w:marLeft w:val="0"/>
      <w:marRight w:val="0"/>
      <w:marTop w:val="0"/>
      <w:marBottom w:val="0"/>
      <w:divBdr>
        <w:top w:val="none" w:sz="0" w:space="0" w:color="auto"/>
        <w:left w:val="none" w:sz="0" w:space="0" w:color="auto"/>
        <w:bottom w:val="none" w:sz="0" w:space="0" w:color="auto"/>
        <w:right w:val="none" w:sz="0" w:space="0" w:color="auto"/>
      </w:divBdr>
    </w:div>
    <w:div w:id="1041175072">
      <w:bodyDiv w:val="1"/>
      <w:marLeft w:val="0"/>
      <w:marRight w:val="0"/>
      <w:marTop w:val="0"/>
      <w:marBottom w:val="0"/>
      <w:divBdr>
        <w:top w:val="none" w:sz="0" w:space="0" w:color="auto"/>
        <w:left w:val="none" w:sz="0" w:space="0" w:color="auto"/>
        <w:bottom w:val="none" w:sz="0" w:space="0" w:color="auto"/>
        <w:right w:val="none" w:sz="0" w:space="0" w:color="auto"/>
      </w:divBdr>
    </w:div>
    <w:div w:id="1083449163">
      <w:bodyDiv w:val="1"/>
      <w:marLeft w:val="0"/>
      <w:marRight w:val="0"/>
      <w:marTop w:val="0"/>
      <w:marBottom w:val="0"/>
      <w:divBdr>
        <w:top w:val="none" w:sz="0" w:space="0" w:color="auto"/>
        <w:left w:val="none" w:sz="0" w:space="0" w:color="auto"/>
        <w:bottom w:val="none" w:sz="0" w:space="0" w:color="auto"/>
        <w:right w:val="none" w:sz="0" w:space="0" w:color="auto"/>
      </w:divBdr>
    </w:div>
    <w:div w:id="1092237045">
      <w:bodyDiv w:val="1"/>
      <w:marLeft w:val="0"/>
      <w:marRight w:val="0"/>
      <w:marTop w:val="0"/>
      <w:marBottom w:val="0"/>
      <w:divBdr>
        <w:top w:val="none" w:sz="0" w:space="0" w:color="auto"/>
        <w:left w:val="none" w:sz="0" w:space="0" w:color="auto"/>
        <w:bottom w:val="none" w:sz="0" w:space="0" w:color="auto"/>
        <w:right w:val="none" w:sz="0" w:space="0" w:color="auto"/>
      </w:divBdr>
    </w:div>
    <w:div w:id="1124158672">
      <w:bodyDiv w:val="1"/>
      <w:marLeft w:val="0"/>
      <w:marRight w:val="0"/>
      <w:marTop w:val="0"/>
      <w:marBottom w:val="0"/>
      <w:divBdr>
        <w:top w:val="none" w:sz="0" w:space="0" w:color="auto"/>
        <w:left w:val="none" w:sz="0" w:space="0" w:color="auto"/>
        <w:bottom w:val="none" w:sz="0" w:space="0" w:color="auto"/>
        <w:right w:val="none" w:sz="0" w:space="0" w:color="auto"/>
      </w:divBdr>
    </w:div>
    <w:div w:id="1132940970">
      <w:bodyDiv w:val="1"/>
      <w:marLeft w:val="0"/>
      <w:marRight w:val="0"/>
      <w:marTop w:val="0"/>
      <w:marBottom w:val="0"/>
      <w:divBdr>
        <w:top w:val="none" w:sz="0" w:space="0" w:color="auto"/>
        <w:left w:val="none" w:sz="0" w:space="0" w:color="auto"/>
        <w:bottom w:val="none" w:sz="0" w:space="0" w:color="auto"/>
        <w:right w:val="none" w:sz="0" w:space="0" w:color="auto"/>
      </w:divBdr>
    </w:div>
    <w:div w:id="1172719203">
      <w:bodyDiv w:val="1"/>
      <w:marLeft w:val="0"/>
      <w:marRight w:val="0"/>
      <w:marTop w:val="0"/>
      <w:marBottom w:val="0"/>
      <w:divBdr>
        <w:top w:val="none" w:sz="0" w:space="0" w:color="auto"/>
        <w:left w:val="none" w:sz="0" w:space="0" w:color="auto"/>
        <w:bottom w:val="none" w:sz="0" w:space="0" w:color="auto"/>
        <w:right w:val="none" w:sz="0" w:space="0" w:color="auto"/>
      </w:divBdr>
    </w:div>
    <w:div w:id="1202016861">
      <w:bodyDiv w:val="1"/>
      <w:marLeft w:val="0"/>
      <w:marRight w:val="0"/>
      <w:marTop w:val="0"/>
      <w:marBottom w:val="0"/>
      <w:divBdr>
        <w:top w:val="none" w:sz="0" w:space="0" w:color="auto"/>
        <w:left w:val="none" w:sz="0" w:space="0" w:color="auto"/>
        <w:bottom w:val="none" w:sz="0" w:space="0" w:color="auto"/>
        <w:right w:val="none" w:sz="0" w:space="0" w:color="auto"/>
      </w:divBdr>
    </w:div>
    <w:div w:id="1221745019">
      <w:bodyDiv w:val="1"/>
      <w:marLeft w:val="0"/>
      <w:marRight w:val="0"/>
      <w:marTop w:val="0"/>
      <w:marBottom w:val="0"/>
      <w:divBdr>
        <w:top w:val="none" w:sz="0" w:space="0" w:color="auto"/>
        <w:left w:val="none" w:sz="0" w:space="0" w:color="auto"/>
        <w:bottom w:val="none" w:sz="0" w:space="0" w:color="auto"/>
        <w:right w:val="none" w:sz="0" w:space="0" w:color="auto"/>
      </w:divBdr>
    </w:div>
    <w:div w:id="1226183203">
      <w:bodyDiv w:val="1"/>
      <w:marLeft w:val="0"/>
      <w:marRight w:val="0"/>
      <w:marTop w:val="0"/>
      <w:marBottom w:val="0"/>
      <w:divBdr>
        <w:top w:val="none" w:sz="0" w:space="0" w:color="auto"/>
        <w:left w:val="none" w:sz="0" w:space="0" w:color="auto"/>
        <w:bottom w:val="none" w:sz="0" w:space="0" w:color="auto"/>
        <w:right w:val="none" w:sz="0" w:space="0" w:color="auto"/>
      </w:divBdr>
    </w:div>
    <w:div w:id="1269310050">
      <w:bodyDiv w:val="1"/>
      <w:marLeft w:val="0"/>
      <w:marRight w:val="0"/>
      <w:marTop w:val="0"/>
      <w:marBottom w:val="0"/>
      <w:divBdr>
        <w:top w:val="none" w:sz="0" w:space="0" w:color="auto"/>
        <w:left w:val="none" w:sz="0" w:space="0" w:color="auto"/>
        <w:bottom w:val="none" w:sz="0" w:space="0" w:color="auto"/>
        <w:right w:val="none" w:sz="0" w:space="0" w:color="auto"/>
      </w:divBdr>
    </w:div>
    <w:div w:id="1286545889">
      <w:bodyDiv w:val="1"/>
      <w:marLeft w:val="0"/>
      <w:marRight w:val="0"/>
      <w:marTop w:val="0"/>
      <w:marBottom w:val="0"/>
      <w:divBdr>
        <w:top w:val="none" w:sz="0" w:space="0" w:color="auto"/>
        <w:left w:val="none" w:sz="0" w:space="0" w:color="auto"/>
        <w:bottom w:val="none" w:sz="0" w:space="0" w:color="auto"/>
        <w:right w:val="none" w:sz="0" w:space="0" w:color="auto"/>
      </w:divBdr>
    </w:div>
    <w:div w:id="1322856214">
      <w:bodyDiv w:val="1"/>
      <w:marLeft w:val="0"/>
      <w:marRight w:val="0"/>
      <w:marTop w:val="0"/>
      <w:marBottom w:val="0"/>
      <w:divBdr>
        <w:top w:val="none" w:sz="0" w:space="0" w:color="auto"/>
        <w:left w:val="none" w:sz="0" w:space="0" w:color="auto"/>
        <w:bottom w:val="none" w:sz="0" w:space="0" w:color="auto"/>
        <w:right w:val="none" w:sz="0" w:space="0" w:color="auto"/>
      </w:divBdr>
    </w:div>
    <w:div w:id="1333990492">
      <w:bodyDiv w:val="1"/>
      <w:marLeft w:val="0"/>
      <w:marRight w:val="0"/>
      <w:marTop w:val="0"/>
      <w:marBottom w:val="0"/>
      <w:divBdr>
        <w:top w:val="none" w:sz="0" w:space="0" w:color="auto"/>
        <w:left w:val="none" w:sz="0" w:space="0" w:color="auto"/>
        <w:bottom w:val="none" w:sz="0" w:space="0" w:color="auto"/>
        <w:right w:val="none" w:sz="0" w:space="0" w:color="auto"/>
      </w:divBdr>
    </w:div>
    <w:div w:id="1346637782">
      <w:bodyDiv w:val="1"/>
      <w:marLeft w:val="0"/>
      <w:marRight w:val="0"/>
      <w:marTop w:val="0"/>
      <w:marBottom w:val="0"/>
      <w:divBdr>
        <w:top w:val="none" w:sz="0" w:space="0" w:color="auto"/>
        <w:left w:val="none" w:sz="0" w:space="0" w:color="auto"/>
        <w:bottom w:val="none" w:sz="0" w:space="0" w:color="auto"/>
        <w:right w:val="none" w:sz="0" w:space="0" w:color="auto"/>
      </w:divBdr>
    </w:div>
    <w:div w:id="1444807331">
      <w:bodyDiv w:val="1"/>
      <w:marLeft w:val="0"/>
      <w:marRight w:val="0"/>
      <w:marTop w:val="0"/>
      <w:marBottom w:val="0"/>
      <w:divBdr>
        <w:top w:val="none" w:sz="0" w:space="0" w:color="auto"/>
        <w:left w:val="none" w:sz="0" w:space="0" w:color="auto"/>
        <w:bottom w:val="none" w:sz="0" w:space="0" w:color="auto"/>
        <w:right w:val="none" w:sz="0" w:space="0" w:color="auto"/>
      </w:divBdr>
    </w:div>
    <w:div w:id="1464621448">
      <w:bodyDiv w:val="1"/>
      <w:marLeft w:val="0"/>
      <w:marRight w:val="0"/>
      <w:marTop w:val="0"/>
      <w:marBottom w:val="0"/>
      <w:divBdr>
        <w:top w:val="none" w:sz="0" w:space="0" w:color="auto"/>
        <w:left w:val="none" w:sz="0" w:space="0" w:color="auto"/>
        <w:bottom w:val="none" w:sz="0" w:space="0" w:color="auto"/>
        <w:right w:val="none" w:sz="0" w:space="0" w:color="auto"/>
      </w:divBdr>
    </w:div>
    <w:div w:id="1479297236">
      <w:bodyDiv w:val="1"/>
      <w:marLeft w:val="0"/>
      <w:marRight w:val="0"/>
      <w:marTop w:val="0"/>
      <w:marBottom w:val="0"/>
      <w:divBdr>
        <w:top w:val="none" w:sz="0" w:space="0" w:color="auto"/>
        <w:left w:val="none" w:sz="0" w:space="0" w:color="auto"/>
        <w:bottom w:val="none" w:sz="0" w:space="0" w:color="auto"/>
        <w:right w:val="none" w:sz="0" w:space="0" w:color="auto"/>
      </w:divBdr>
    </w:div>
    <w:div w:id="1585997053">
      <w:bodyDiv w:val="1"/>
      <w:marLeft w:val="0"/>
      <w:marRight w:val="0"/>
      <w:marTop w:val="0"/>
      <w:marBottom w:val="0"/>
      <w:divBdr>
        <w:top w:val="none" w:sz="0" w:space="0" w:color="auto"/>
        <w:left w:val="none" w:sz="0" w:space="0" w:color="auto"/>
        <w:bottom w:val="none" w:sz="0" w:space="0" w:color="auto"/>
        <w:right w:val="none" w:sz="0" w:space="0" w:color="auto"/>
      </w:divBdr>
      <w:divsChild>
        <w:div w:id="9185731">
          <w:marLeft w:val="0"/>
          <w:marRight w:val="0"/>
          <w:marTop w:val="0"/>
          <w:marBottom w:val="0"/>
          <w:divBdr>
            <w:top w:val="none" w:sz="0" w:space="0" w:color="auto"/>
            <w:left w:val="none" w:sz="0" w:space="0" w:color="auto"/>
            <w:bottom w:val="none" w:sz="0" w:space="0" w:color="auto"/>
            <w:right w:val="none" w:sz="0" w:space="0" w:color="auto"/>
          </w:divBdr>
        </w:div>
        <w:div w:id="62799826">
          <w:marLeft w:val="0"/>
          <w:marRight w:val="0"/>
          <w:marTop w:val="0"/>
          <w:marBottom w:val="0"/>
          <w:divBdr>
            <w:top w:val="none" w:sz="0" w:space="0" w:color="auto"/>
            <w:left w:val="none" w:sz="0" w:space="0" w:color="auto"/>
            <w:bottom w:val="none" w:sz="0" w:space="0" w:color="auto"/>
            <w:right w:val="none" w:sz="0" w:space="0" w:color="auto"/>
          </w:divBdr>
        </w:div>
        <w:div w:id="212927619">
          <w:marLeft w:val="0"/>
          <w:marRight w:val="0"/>
          <w:marTop w:val="0"/>
          <w:marBottom w:val="0"/>
          <w:divBdr>
            <w:top w:val="none" w:sz="0" w:space="0" w:color="auto"/>
            <w:left w:val="none" w:sz="0" w:space="0" w:color="auto"/>
            <w:bottom w:val="none" w:sz="0" w:space="0" w:color="auto"/>
            <w:right w:val="none" w:sz="0" w:space="0" w:color="auto"/>
          </w:divBdr>
        </w:div>
        <w:div w:id="439685828">
          <w:marLeft w:val="0"/>
          <w:marRight w:val="0"/>
          <w:marTop w:val="0"/>
          <w:marBottom w:val="0"/>
          <w:divBdr>
            <w:top w:val="none" w:sz="0" w:space="0" w:color="auto"/>
            <w:left w:val="none" w:sz="0" w:space="0" w:color="auto"/>
            <w:bottom w:val="none" w:sz="0" w:space="0" w:color="auto"/>
            <w:right w:val="none" w:sz="0" w:space="0" w:color="auto"/>
          </w:divBdr>
        </w:div>
        <w:div w:id="478301656">
          <w:marLeft w:val="0"/>
          <w:marRight w:val="0"/>
          <w:marTop w:val="0"/>
          <w:marBottom w:val="0"/>
          <w:divBdr>
            <w:top w:val="none" w:sz="0" w:space="0" w:color="auto"/>
            <w:left w:val="none" w:sz="0" w:space="0" w:color="auto"/>
            <w:bottom w:val="none" w:sz="0" w:space="0" w:color="auto"/>
            <w:right w:val="none" w:sz="0" w:space="0" w:color="auto"/>
          </w:divBdr>
        </w:div>
        <w:div w:id="549808223">
          <w:marLeft w:val="0"/>
          <w:marRight w:val="0"/>
          <w:marTop w:val="0"/>
          <w:marBottom w:val="0"/>
          <w:divBdr>
            <w:top w:val="none" w:sz="0" w:space="0" w:color="auto"/>
            <w:left w:val="none" w:sz="0" w:space="0" w:color="auto"/>
            <w:bottom w:val="none" w:sz="0" w:space="0" w:color="auto"/>
            <w:right w:val="none" w:sz="0" w:space="0" w:color="auto"/>
          </w:divBdr>
        </w:div>
        <w:div w:id="700397895">
          <w:marLeft w:val="0"/>
          <w:marRight w:val="0"/>
          <w:marTop w:val="0"/>
          <w:marBottom w:val="0"/>
          <w:divBdr>
            <w:top w:val="none" w:sz="0" w:space="0" w:color="auto"/>
            <w:left w:val="none" w:sz="0" w:space="0" w:color="auto"/>
            <w:bottom w:val="none" w:sz="0" w:space="0" w:color="auto"/>
            <w:right w:val="none" w:sz="0" w:space="0" w:color="auto"/>
          </w:divBdr>
        </w:div>
        <w:div w:id="918369537">
          <w:marLeft w:val="0"/>
          <w:marRight w:val="0"/>
          <w:marTop w:val="0"/>
          <w:marBottom w:val="0"/>
          <w:divBdr>
            <w:top w:val="none" w:sz="0" w:space="0" w:color="auto"/>
            <w:left w:val="none" w:sz="0" w:space="0" w:color="auto"/>
            <w:bottom w:val="none" w:sz="0" w:space="0" w:color="auto"/>
            <w:right w:val="none" w:sz="0" w:space="0" w:color="auto"/>
          </w:divBdr>
        </w:div>
        <w:div w:id="999308299">
          <w:marLeft w:val="0"/>
          <w:marRight w:val="0"/>
          <w:marTop w:val="0"/>
          <w:marBottom w:val="0"/>
          <w:divBdr>
            <w:top w:val="none" w:sz="0" w:space="0" w:color="auto"/>
            <w:left w:val="none" w:sz="0" w:space="0" w:color="auto"/>
            <w:bottom w:val="none" w:sz="0" w:space="0" w:color="auto"/>
            <w:right w:val="none" w:sz="0" w:space="0" w:color="auto"/>
          </w:divBdr>
        </w:div>
        <w:div w:id="1014452876">
          <w:marLeft w:val="0"/>
          <w:marRight w:val="0"/>
          <w:marTop w:val="0"/>
          <w:marBottom w:val="0"/>
          <w:divBdr>
            <w:top w:val="none" w:sz="0" w:space="0" w:color="auto"/>
            <w:left w:val="none" w:sz="0" w:space="0" w:color="auto"/>
            <w:bottom w:val="none" w:sz="0" w:space="0" w:color="auto"/>
            <w:right w:val="none" w:sz="0" w:space="0" w:color="auto"/>
          </w:divBdr>
        </w:div>
        <w:div w:id="1210998795">
          <w:marLeft w:val="0"/>
          <w:marRight w:val="0"/>
          <w:marTop w:val="0"/>
          <w:marBottom w:val="0"/>
          <w:divBdr>
            <w:top w:val="none" w:sz="0" w:space="0" w:color="auto"/>
            <w:left w:val="none" w:sz="0" w:space="0" w:color="auto"/>
            <w:bottom w:val="none" w:sz="0" w:space="0" w:color="auto"/>
            <w:right w:val="none" w:sz="0" w:space="0" w:color="auto"/>
          </w:divBdr>
        </w:div>
        <w:div w:id="1352800366">
          <w:marLeft w:val="0"/>
          <w:marRight w:val="0"/>
          <w:marTop w:val="0"/>
          <w:marBottom w:val="0"/>
          <w:divBdr>
            <w:top w:val="none" w:sz="0" w:space="0" w:color="auto"/>
            <w:left w:val="none" w:sz="0" w:space="0" w:color="auto"/>
            <w:bottom w:val="none" w:sz="0" w:space="0" w:color="auto"/>
            <w:right w:val="none" w:sz="0" w:space="0" w:color="auto"/>
          </w:divBdr>
        </w:div>
        <w:div w:id="1858034800">
          <w:marLeft w:val="0"/>
          <w:marRight w:val="0"/>
          <w:marTop w:val="0"/>
          <w:marBottom w:val="0"/>
          <w:divBdr>
            <w:top w:val="none" w:sz="0" w:space="0" w:color="auto"/>
            <w:left w:val="none" w:sz="0" w:space="0" w:color="auto"/>
            <w:bottom w:val="none" w:sz="0" w:space="0" w:color="auto"/>
            <w:right w:val="none" w:sz="0" w:space="0" w:color="auto"/>
          </w:divBdr>
        </w:div>
        <w:div w:id="1915819405">
          <w:marLeft w:val="0"/>
          <w:marRight w:val="0"/>
          <w:marTop w:val="0"/>
          <w:marBottom w:val="0"/>
          <w:divBdr>
            <w:top w:val="none" w:sz="0" w:space="0" w:color="auto"/>
            <w:left w:val="none" w:sz="0" w:space="0" w:color="auto"/>
            <w:bottom w:val="none" w:sz="0" w:space="0" w:color="auto"/>
            <w:right w:val="none" w:sz="0" w:space="0" w:color="auto"/>
          </w:divBdr>
        </w:div>
        <w:div w:id="1938319596">
          <w:marLeft w:val="0"/>
          <w:marRight w:val="0"/>
          <w:marTop w:val="0"/>
          <w:marBottom w:val="0"/>
          <w:divBdr>
            <w:top w:val="none" w:sz="0" w:space="0" w:color="auto"/>
            <w:left w:val="none" w:sz="0" w:space="0" w:color="auto"/>
            <w:bottom w:val="none" w:sz="0" w:space="0" w:color="auto"/>
            <w:right w:val="none" w:sz="0" w:space="0" w:color="auto"/>
          </w:divBdr>
        </w:div>
        <w:div w:id="2074307425">
          <w:marLeft w:val="0"/>
          <w:marRight w:val="0"/>
          <w:marTop w:val="0"/>
          <w:marBottom w:val="0"/>
          <w:divBdr>
            <w:top w:val="none" w:sz="0" w:space="0" w:color="auto"/>
            <w:left w:val="none" w:sz="0" w:space="0" w:color="auto"/>
            <w:bottom w:val="none" w:sz="0" w:space="0" w:color="auto"/>
            <w:right w:val="none" w:sz="0" w:space="0" w:color="auto"/>
          </w:divBdr>
        </w:div>
      </w:divsChild>
    </w:div>
    <w:div w:id="1614676286">
      <w:bodyDiv w:val="1"/>
      <w:marLeft w:val="0"/>
      <w:marRight w:val="0"/>
      <w:marTop w:val="0"/>
      <w:marBottom w:val="0"/>
      <w:divBdr>
        <w:top w:val="none" w:sz="0" w:space="0" w:color="auto"/>
        <w:left w:val="none" w:sz="0" w:space="0" w:color="auto"/>
        <w:bottom w:val="none" w:sz="0" w:space="0" w:color="auto"/>
        <w:right w:val="none" w:sz="0" w:space="0" w:color="auto"/>
      </w:divBdr>
    </w:div>
    <w:div w:id="1665860419">
      <w:bodyDiv w:val="1"/>
      <w:marLeft w:val="0"/>
      <w:marRight w:val="0"/>
      <w:marTop w:val="0"/>
      <w:marBottom w:val="0"/>
      <w:divBdr>
        <w:top w:val="none" w:sz="0" w:space="0" w:color="auto"/>
        <w:left w:val="none" w:sz="0" w:space="0" w:color="auto"/>
        <w:bottom w:val="none" w:sz="0" w:space="0" w:color="auto"/>
        <w:right w:val="none" w:sz="0" w:space="0" w:color="auto"/>
      </w:divBdr>
    </w:div>
    <w:div w:id="1678531693">
      <w:bodyDiv w:val="1"/>
      <w:marLeft w:val="0"/>
      <w:marRight w:val="0"/>
      <w:marTop w:val="0"/>
      <w:marBottom w:val="0"/>
      <w:divBdr>
        <w:top w:val="none" w:sz="0" w:space="0" w:color="auto"/>
        <w:left w:val="none" w:sz="0" w:space="0" w:color="auto"/>
        <w:bottom w:val="none" w:sz="0" w:space="0" w:color="auto"/>
        <w:right w:val="none" w:sz="0" w:space="0" w:color="auto"/>
      </w:divBdr>
    </w:div>
    <w:div w:id="1678968620">
      <w:bodyDiv w:val="1"/>
      <w:marLeft w:val="0"/>
      <w:marRight w:val="0"/>
      <w:marTop w:val="0"/>
      <w:marBottom w:val="0"/>
      <w:divBdr>
        <w:top w:val="none" w:sz="0" w:space="0" w:color="auto"/>
        <w:left w:val="none" w:sz="0" w:space="0" w:color="auto"/>
        <w:bottom w:val="none" w:sz="0" w:space="0" w:color="auto"/>
        <w:right w:val="none" w:sz="0" w:space="0" w:color="auto"/>
      </w:divBdr>
    </w:div>
    <w:div w:id="1694921801">
      <w:bodyDiv w:val="1"/>
      <w:marLeft w:val="0"/>
      <w:marRight w:val="0"/>
      <w:marTop w:val="0"/>
      <w:marBottom w:val="0"/>
      <w:divBdr>
        <w:top w:val="none" w:sz="0" w:space="0" w:color="auto"/>
        <w:left w:val="none" w:sz="0" w:space="0" w:color="auto"/>
        <w:bottom w:val="none" w:sz="0" w:space="0" w:color="auto"/>
        <w:right w:val="none" w:sz="0" w:space="0" w:color="auto"/>
      </w:divBdr>
    </w:div>
    <w:div w:id="1830290284">
      <w:bodyDiv w:val="1"/>
      <w:marLeft w:val="0"/>
      <w:marRight w:val="0"/>
      <w:marTop w:val="0"/>
      <w:marBottom w:val="0"/>
      <w:divBdr>
        <w:top w:val="none" w:sz="0" w:space="0" w:color="auto"/>
        <w:left w:val="none" w:sz="0" w:space="0" w:color="auto"/>
        <w:bottom w:val="none" w:sz="0" w:space="0" w:color="auto"/>
        <w:right w:val="none" w:sz="0" w:space="0" w:color="auto"/>
      </w:divBdr>
      <w:divsChild>
        <w:div w:id="734547819">
          <w:marLeft w:val="0"/>
          <w:marRight w:val="0"/>
          <w:marTop w:val="0"/>
          <w:marBottom w:val="0"/>
          <w:divBdr>
            <w:top w:val="none" w:sz="0" w:space="0" w:color="auto"/>
            <w:left w:val="none" w:sz="0" w:space="0" w:color="auto"/>
            <w:bottom w:val="none" w:sz="0" w:space="0" w:color="auto"/>
            <w:right w:val="none" w:sz="0" w:space="0" w:color="auto"/>
          </w:divBdr>
          <w:divsChild>
            <w:div w:id="892080480">
              <w:marLeft w:val="0"/>
              <w:marRight w:val="0"/>
              <w:marTop w:val="0"/>
              <w:marBottom w:val="0"/>
              <w:divBdr>
                <w:top w:val="none" w:sz="0" w:space="0" w:color="auto"/>
                <w:left w:val="none" w:sz="0" w:space="0" w:color="auto"/>
                <w:bottom w:val="none" w:sz="0" w:space="0" w:color="auto"/>
                <w:right w:val="none" w:sz="0" w:space="0" w:color="auto"/>
              </w:divBdr>
              <w:divsChild>
                <w:div w:id="1507548378">
                  <w:marLeft w:val="0"/>
                  <w:marRight w:val="0"/>
                  <w:marTop w:val="0"/>
                  <w:marBottom w:val="0"/>
                  <w:divBdr>
                    <w:top w:val="none" w:sz="0" w:space="0" w:color="auto"/>
                    <w:left w:val="none" w:sz="0" w:space="0" w:color="auto"/>
                    <w:bottom w:val="none" w:sz="0" w:space="0" w:color="auto"/>
                    <w:right w:val="none" w:sz="0" w:space="0" w:color="auto"/>
                  </w:divBdr>
                  <w:divsChild>
                    <w:div w:id="191858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682690">
      <w:bodyDiv w:val="1"/>
      <w:marLeft w:val="0"/>
      <w:marRight w:val="0"/>
      <w:marTop w:val="0"/>
      <w:marBottom w:val="0"/>
      <w:divBdr>
        <w:top w:val="none" w:sz="0" w:space="0" w:color="auto"/>
        <w:left w:val="none" w:sz="0" w:space="0" w:color="auto"/>
        <w:bottom w:val="none" w:sz="0" w:space="0" w:color="auto"/>
        <w:right w:val="none" w:sz="0" w:space="0" w:color="auto"/>
      </w:divBdr>
    </w:div>
    <w:div w:id="1909268569">
      <w:bodyDiv w:val="1"/>
      <w:marLeft w:val="0"/>
      <w:marRight w:val="0"/>
      <w:marTop w:val="0"/>
      <w:marBottom w:val="0"/>
      <w:divBdr>
        <w:top w:val="none" w:sz="0" w:space="0" w:color="auto"/>
        <w:left w:val="none" w:sz="0" w:space="0" w:color="auto"/>
        <w:bottom w:val="none" w:sz="0" w:space="0" w:color="auto"/>
        <w:right w:val="none" w:sz="0" w:space="0" w:color="auto"/>
      </w:divBdr>
    </w:div>
    <w:div w:id="1933078209">
      <w:bodyDiv w:val="1"/>
      <w:marLeft w:val="0"/>
      <w:marRight w:val="0"/>
      <w:marTop w:val="0"/>
      <w:marBottom w:val="0"/>
      <w:divBdr>
        <w:top w:val="none" w:sz="0" w:space="0" w:color="auto"/>
        <w:left w:val="none" w:sz="0" w:space="0" w:color="auto"/>
        <w:bottom w:val="none" w:sz="0" w:space="0" w:color="auto"/>
        <w:right w:val="none" w:sz="0" w:space="0" w:color="auto"/>
      </w:divBdr>
    </w:div>
    <w:div w:id="1966814072">
      <w:bodyDiv w:val="1"/>
      <w:marLeft w:val="0"/>
      <w:marRight w:val="0"/>
      <w:marTop w:val="0"/>
      <w:marBottom w:val="0"/>
      <w:divBdr>
        <w:top w:val="none" w:sz="0" w:space="0" w:color="auto"/>
        <w:left w:val="none" w:sz="0" w:space="0" w:color="auto"/>
        <w:bottom w:val="none" w:sz="0" w:space="0" w:color="auto"/>
        <w:right w:val="none" w:sz="0" w:space="0" w:color="auto"/>
      </w:divBdr>
    </w:div>
    <w:div w:id="1974869616">
      <w:bodyDiv w:val="1"/>
      <w:marLeft w:val="0"/>
      <w:marRight w:val="0"/>
      <w:marTop w:val="0"/>
      <w:marBottom w:val="0"/>
      <w:divBdr>
        <w:top w:val="none" w:sz="0" w:space="0" w:color="auto"/>
        <w:left w:val="none" w:sz="0" w:space="0" w:color="auto"/>
        <w:bottom w:val="none" w:sz="0" w:space="0" w:color="auto"/>
        <w:right w:val="none" w:sz="0" w:space="0" w:color="auto"/>
      </w:divBdr>
    </w:div>
    <w:div w:id="1976519750">
      <w:bodyDiv w:val="1"/>
      <w:marLeft w:val="0"/>
      <w:marRight w:val="0"/>
      <w:marTop w:val="0"/>
      <w:marBottom w:val="0"/>
      <w:divBdr>
        <w:top w:val="none" w:sz="0" w:space="0" w:color="auto"/>
        <w:left w:val="none" w:sz="0" w:space="0" w:color="auto"/>
        <w:bottom w:val="none" w:sz="0" w:space="0" w:color="auto"/>
        <w:right w:val="none" w:sz="0" w:space="0" w:color="auto"/>
      </w:divBdr>
    </w:div>
    <w:div w:id="2001038793">
      <w:bodyDiv w:val="1"/>
      <w:marLeft w:val="0"/>
      <w:marRight w:val="0"/>
      <w:marTop w:val="0"/>
      <w:marBottom w:val="0"/>
      <w:divBdr>
        <w:top w:val="none" w:sz="0" w:space="0" w:color="auto"/>
        <w:left w:val="none" w:sz="0" w:space="0" w:color="auto"/>
        <w:bottom w:val="none" w:sz="0" w:space="0" w:color="auto"/>
        <w:right w:val="none" w:sz="0" w:space="0" w:color="auto"/>
      </w:divBdr>
    </w:div>
    <w:div w:id="2004965960">
      <w:bodyDiv w:val="1"/>
      <w:marLeft w:val="0"/>
      <w:marRight w:val="0"/>
      <w:marTop w:val="0"/>
      <w:marBottom w:val="0"/>
      <w:divBdr>
        <w:top w:val="none" w:sz="0" w:space="0" w:color="auto"/>
        <w:left w:val="none" w:sz="0" w:space="0" w:color="auto"/>
        <w:bottom w:val="none" w:sz="0" w:space="0" w:color="auto"/>
        <w:right w:val="none" w:sz="0" w:space="0" w:color="auto"/>
      </w:divBdr>
      <w:divsChild>
        <w:div w:id="22872673">
          <w:marLeft w:val="0"/>
          <w:marRight w:val="0"/>
          <w:marTop w:val="0"/>
          <w:marBottom w:val="0"/>
          <w:divBdr>
            <w:top w:val="none" w:sz="0" w:space="0" w:color="auto"/>
            <w:left w:val="none" w:sz="0" w:space="0" w:color="auto"/>
            <w:bottom w:val="none" w:sz="0" w:space="0" w:color="auto"/>
            <w:right w:val="none" w:sz="0" w:space="0" w:color="auto"/>
          </w:divBdr>
        </w:div>
        <w:div w:id="69738887">
          <w:marLeft w:val="0"/>
          <w:marRight w:val="0"/>
          <w:marTop w:val="0"/>
          <w:marBottom w:val="0"/>
          <w:divBdr>
            <w:top w:val="none" w:sz="0" w:space="0" w:color="auto"/>
            <w:left w:val="none" w:sz="0" w:space="0" w:color="auto"/>
            <w:bottom w:val="none" w:sz="0" w:space="0" w:color="auto"/>
            <w:right w:val="none" w:sz="0" w:space="0" w:color="auto"/>
          </w:divBdr>
        </w:div>
        <w:div w:id="154565639">
          <w:marLeft w:val="0"/>
          <w:marRight w:val="0"/>
          <w:marTop w:val="0"/>
          <w:marBottom w:val="0"/>
          <w:divBdr>
            <w:top w:val="none" w:sz="0" w:space="0" w:color="auto"/>
            <w:left w:val="none" w:sz="0" w:space="0" w:color="auto"/>
            <w:bottom w:val="none" w:sz="0" w:space="0" w:color="auto"/>
            <w:right w:val="none" w:sz="0" w:space="0" w:color="auto"/>
          </w:divBdr>
        </w:div>
        <w:div w:id="211160515">
          <w:marLeft w:val="0"/>
          <w:marRight w:val="0"/>
          <w:marTop w:val="0"/>
          <w:marBottom w:val="0"/>
          <w:divBdr>
            <w:top w:val="none" w:sz="0" w:space="0" w:color="auto"/>
            <w:left w:val="none" w:sz="0" w:space="0" w:color="auto"/>
            <w:bottom w:val="none" w:sz="0" w:space="0" w:color="auto"/>
            <w:right w:val="none" w:sz="0" w:space="0" w:color="auto"/>
          </w:divBdr>
        </w:div>
        <w:div w:id="291442199">
          <w:marLeft w:val="0"/>
          <w:marRight w:val="0"/>
          <w:marTop w:val="0"/>
          <w:marBottom w:val="0"/>
          <w:divBdr>
            <w:top w:val="none" w:sz="0" w:space="0" w:color="auto"/>
            <w:left w:val="none" w:sz="0" w:space="0" w:color="auto"/>
            <w:bottom w:val="none" w:sz="0" w:space="0" w:color="auto"/>
            <w:right w:val="none" w:sz="0" w:space="0" w:color="auto"/>
          </w:divBdr>
        </w:div>
        <w:div w:id="714699986">
          <w:marLeft w:val="0"/>
          <w:marRight w:val="0"/>
          <w:marTop w:val="0"/>
          <w:marBottom w:val="0"/>
          <w:divBdr>
            <w:top w:val="none" w:sz="0" w:space="0" w:color="auto"/>
            <w:left w:val="none" w:sz="0" w:space="0" w:color="auto"/>
            <w:bottom w:val="none" w:sz="0" w:space="0" w:color="auto"/>
            <w:right w:val="none" w:sz="0" w:space="0" w:color="auto"/>
          </w:divBdr>
        </w:div>
        <w:div w:id="1006590406">
          <w:marLeft w:val="0"/>
          <w:marRight w:val="0"/>
          <w:marTop w:val="0"/>
          <w:marBottom w:val="0"/>
          <w:divBdr>
            <w:top w:val="none" w:sz="0" w:space="0" w:color="auto"/>
            <w:left w:val="none" w:sz="0" w:space="0" w:color="auto"/>
            <w:bottom w:val="none" w:sz="0" w:space="0" w:color="auto"/>
            <w:right w:val="none" w:sz="0" w:space="0" w:color="auto"/>
          </w:divBdr>
        </w:div>
        <w:div w:id="1099327332">
          <w:marLeft w:val="0"/>
          <w:marRight w:val="0"/>
          <w:marTop w:val="0"/>
          <w:marBottom w:val="0"/>
          <w:divBdr>
            <w:top w:val="none" w:sz="0" w:space="0" w:color="auto"/>
            <w:left w:val="none" w:sz="0" w:space="0" w:color="auto"/>
            <w:bottom w:val="none" w:sz="0" w:space="0" w:color="auto"/>
            <w:right w:val="none" w:sz="0" w:space="0" w:color="auto"/>
          </w:divBdr>
        </w:div>
        <w:div w:id="1144085166">
          <w:marLeft w:val="0"/>
          <w:marRight w:val="0"/>
          <w:marTop w:val="0"/>
          <w:marBottom w:val="0"/>
          <w:divBdr>
            <w:top w:val="none" w:sz="0" w:space="0" w:color="auto"/>
            <w:left w:val="none" w:sz="0" w:space="0" w:color="auto"/>
            <w:bottom w:val="none" w:sz="0" w:space="0" w:color="auto"/>
            <w:right w:val="none" w:sz="0" w:space="0" w:color="auto"/>
          </w:divBdr>
        </w:div>
        <w:div w:id="1159031048">
          <w:marLeft w:val="0"/>
          <w:marRight w:val="0"/>
          <w:marTop w:val="0"/>
          <w:marBottom w:val="0"/>
          <w:divBdr>
            <w:top w:val="none" w:sz="0" w:space="0" w:color="auto"/>
            <w:left w:val="none" w:sz="0" w:space="0" w:color="auto"/>
            <w:bottom w:val="none" w:sz="0" w:space="0" w:color="auto"/>
            <w:right w:val="none" w:sz="0" w:space="0" w:color="auto"/>
          </w:divBdr>
        </w:div>
        <w:div w:id="1178737949">
          <w:marLeft w:val="0"/>
          <w:marRight w:val="0"/>
          <w:marTop w:val="0"/>
          <w:marBottom w:val="0"/>
          <w:divBdr>
            <w:top w:val="none" w:sz="0" w:space="0" w:color="auto"/>
            <w:left w:val="none" w:sz="0" w:space="0" w:color="auto"/>
            <w:bottom w:val="none" w:sz="0" w:space="0" w:color="auto"/>
            <w:right w:val="none" w:sz="0" w:space="0" w:color="auto"/>
          </w:divBdr>
        </w:div>
        <w:div w:id="1289311913">
          <w:marLeft w:val="0"/>
          <w:marRight w:val="0"/>
          <w:marTop w:val="0"/>
          <w:marBottom w:val="0"/>
          <w:divBdr>
            <w:top w:val="none" w:sz="0" w:space="0" w:color="auto"/>
            <w:left w:val="none" w:sz="0" w:space="0" w:color="auto"/>
            <w:bottom w:val="none" w:sz="0" w:space="0" w:color="auto"/>
            <w:right w:val="none" w:sz="0" w:space="0" w:color="auto"/>
          </w:divBdr>
        </w:div>
        <w:div w:id="1430588701">
          <w:marLeft w:val="0"/>
          <w:marRight w:val="0"/>
          <w:marTop w:val="0"/>
          <w:marBottom w:val="0"/>
          <w:divBdr>
            <w:top w:val="none" w:sz="0" w:space="0" w:color="auto"/>
            <w:left w:val="none" w:sz="0" w:space="0" w:color="auto"/>
            <w:bottom w:val="none" w:sz="0" w:space="0" w:color="auto"/>
            <w:right w:val="none" w:sz="0" w:space="0" w:color="auto"/>
          </w:divBdr>
        </w:div>
        <w:div w:id="1980067943">
          <w:marLeft w:val="0"/>
          <w:marRight w:val="0"/>
          <w:marTop w:val="0"/>
          <w:marBottom w:val="0"/>
          <w:divBdr>
            <w:top w:val="none" w:sz="0" w:space="0" w:color="auto"/>
            <w:left w:val="none" w:sz="0" w:space="0" w:color="auto"/>
            <w:bottom w:val="none" w:sz="0" w:space="0" w:color="auto"/>
            <w:right w:val="none" w:sz="0" w:space="0" w:color="auto"/>
          </w:divBdr>
        </w:div>
        <w:div w:id="1987011251">
          <w:marLeft w:val="0"/>
          <w:marRight w:val="0"/>
          <w:marTop w:val="0"/>
          <w:marBottom w:val="0"/>
          <w:divBdr>
            <w:top w:val="none" w:sz="0" w:space="0" w:color="auto"/>
            <w:left w:val="none" w:sz="0" w:space="0" w:color="auto"/>
            <w:bottom w:val="none" w:sz="0" w:space="0" w:color="auto"/>
            <w:right w:val="none" w:sz="0" w:space="0" w:color="auto"/>
          </w:divBdr>
        </w:div>
      </w:divsChild>
    </w:div>
    <w:div w:id="2013482651">
      <w:bodyDiv w:val="1"/>
      <w:marLeft w:val="0"/>
      <w:marRight w:val="0"/>
      <w:marTop w:val="0"/>
      <w:marBottom w:val="0"/>
      <w:divBdr>
        <w:top w:val="none" w:sz="0" w:space="0" w:color="auto"/>
        <w:left w:val="none" w:sz="0" w:space="0" w:color="auto"/>
        <w:bottom w:val="none" w:sz="0" w:space="0" w:color="auto"/>
        <w:right w:val="none" w:sz="0" w:space="0" w:color="auto"/>
      </w:divBdr>
    </w:div>
    <w:div w:id="2024161792">
      <w:bodyDiv w:val="1"/>
      <w:marLeft w:val="0"/>
      <w:marRight w:val="0"/>
      <w:marTop w:val="0"/>
      <w:marBottom w:val="0"/>
      <w:divBdr>
        <w:top w:val="none" w:sz="0" w:space="0" w:color="auto"/>
        <w:left w:val="none" w:sz="0" w:space="0" w:color="auto"/>
        <w:bottom w:val="none" w:sz="0" w:space="0" w:color="auto"/>
        <w:right w:val="none" w:sz="0" w:space="0" w:color="auto"/>
      </w:divBdr>
    </w:div>
    <w:div w:id="2052148975">
      <w:bodyDiv w:val="1"/>
      <w:marLeft w:val="0"/>
      <w:marRight w:val="0"/>
      <w:marTop w:val="0"/>
      <w:marBottom w:val="0"/>
      <w:divBdr>
        <w:top w:val="none" w:sz="0" w:space="0" w:color="auto"/>
        <w:left w:val="none" w:sz="0" w:space="0" w:color="auto"/>
        <w:bottom w:val="none" w:sz="0" w:space="0" w:color="auto"/>
        <w:right w:val="none" w:sz="0" w:space="0" w:color="auto"/>
      </w:divBdr>
    </w:div>
    <w:div w:id="2061709592">
      <w:bodyDiv w:val="1"/>
      <w:marLeft w:val="0"/>
      <w:marRight w:val="0"/>
      <w:marTop w:val="0"/>
      <w:marBottom w:val="0"/>
      <w:divBdr>
        <w:top w:val="none" w:sz="0" w:space="0" w:color="auto"/>
        <w:left w:val="none" w:sz="0" w:space="0" w:color="auto"/>
        <w:bottom w:val="none" w:sz="0" w:space="0" w:color="auto"/>
        <w:right w:val="none" w:sz="0" w:space="0" w:color="auto"/>
      </w:divBdr>
    </w:div>
    <w:div w:id="2111663186">
      <w:bodyDiv w:val="1"/>
      <w:marLeft w:val="0"/>
      <w:marRight w:val="0"/>
      <w:marTop w:val="0"/>
      <w:marBottom w:val="0"/>
      <w:divBdr>
        <w:top w:val="none" w:sz="0" w:space="0" w:color="auto"/>
        <w:left w:val="none" w:sz="0" w:space="0" w:color="auto"/>
        <w:bottom w:val="none" w:sz="0" w:space="0" w:color="auto"/>
        <w:right w:val="none" w:sz="0" w:space="0" w:color="auto"/>
      </w:divBdr>
    </w:div>
    <w:div w:id="2130737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Personalizado 2">
      <a:dk1>
        <a:srgbClr val="1A1818"/>
      </a:dk1>
      <a:lt1>
        <a:srgbClr val="FFFFFF"/>
      </a:lt1>
      <a:dk2>
        <a:srgbClr val="1A1818"/>
      </a:dk2>
      <a:lt2>
        <a:srgbClr val="4E4D4D"/>
      </a:lt2>
      <a:accent1>
        <a:srgbClr val="1A1818"/>
      </a:accent1>
      <a:accent2>
        <a:srgbClr val="4E4D4D"/>
      </a:accent2>
      <a:accent3>
        <a:srgbClr val="CDCCCC"/>
      </a:accent3>
      <a:accent4>
        <a:srgbClr val="7AC143"/>
      </a:accent4>
      <a:accent5>
        <a:srgbClr val="006325"/>
      </a:accent5>
      <a:accent6>
        <a:srgbClr val="A30134"/>
      </a:accent6>
      <a:hlink>
        <a:srgbClr val="0078AE"/>
      </a:hlink>
      <a:folHlink>
        <a:srgbClr val="652D89"/>
      </a:folHlink>
    </a:clrScheme>
    <a:fontScheme name="Fuentes C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SharedWithUsers xmlns="a6cb9e4b-f1d1-4245-83ec-6cad768d538a">
      <UserInfo>
        <DisplayName/>
        <AccountId xsi:nil="true"/>
        <AccountType/>
      </UserInfo>
    </SharedWithUsers>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744FBC3-59D2-1C44-83DB-8D327AFB3110}">
  <ds:schemaRefs>
    <ds:schemaRef ds:uri="http://schemas.openxmlformats.org/officeDocument/2006/bibliography"/>
  </ds:schemaRefs>
</ds:datastoreItem>
</file>

<file path=customXml/itemProps2.xml><?xml version="1.0" encoding="utf-8"?>
<ds:datastoreItem xmlns:ds="http://schemas.openxmlformats.org/officeDocument/2006/customXml" ds:itemID="{02ADC4AA-28E6-49E8-A638-BAC49BDB1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0A6553-71B7-4E69-92E1-C0DF6F162DA7}">
  <ds:schemaRefs>
    <ds:schemaRef ds:uri="http://schemas.microsoft.com/sharepoint/v3/contenttype/forms"/>
  </ds:schemaRefs>
</ds:datastoreItem>
</file>

<file path=customXml/itemProps4.xml><?xml version="1.0" encoding="utf-8"?>
<ds:datastoreItem xmlns:ds="http://schemas.openxmlformats.org/officeDocument/2006/customXml" ds:itemID="{9C395E6F-0417-4DB1-94FD-0F859E7AFEC9}">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17</Pages>
  <Words>7851</Words>
  <Characters>43186</Characters>
  <Application>Microsoft Office Word</Application>
  <DocSecurity>0</DocSecurity>
  <Lines>359</Lines>
  <Paragraphs>101</Paragraphs>
  <ScaleCrop>false</ScaleCrop>
  <Company/>
  <LinksUpToDate>false</LinksUpToDate>
  <CharactersWithSpaces>50936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María Bonilla Prieto</dc:creator>
  <cp:keywords/>
  <dc:description/>
  <cp:lastModifiedBy>Oscar Fernando Cardenas Parra</cp:lastModifiedBy>
  <cp:revision>4</cp:revision>
  <cp:lastPrinted>2022-06-28T19:27:00Z</cp:lastPrinted>
  <dcterms:created xsi:type="dcterms:W3CDTF">2022-08-01T21:29:00Z</dcterms:created>
  <dcterms:modified xsi:type="dcterms:W3CDTF">2024-10-03T16:50:00Z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Order">
    <vt:r8>22926600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ies>
</file>